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4D51" w14:textId="77777777" w:rsidR="003E6C21" w:rsidRPr="000F7438" w:rsidRDefault="003E6C21" w:rsidP="003815A8">
      <w:pPr>
        <w:rPr>
          <w:rFonts w:ascii="Verdana" w:hAnsi="Verdana"/>
          <w:b/>
          <w:szCs w:val="20"/>
        </w:rPr>
      </w:pPr>
    </w:p>
    <w:p w14:paraId="043ABABE" w14:textId="18710F33" w:rsidR="001E360E" w:rsidRPr="00B11928" w:rsidRDefault="007B7795" w:rsidP="00B11928">
      <w:pPr>
        <w:autoSpaceDE w:val="0"/>
        <w:jc w:val="center"/>
        <w:rPr>
          <w:rFonts w:ascii="Verdana" w:hAnsi="Verdana" w:cs="Arial"/>
          <w:b/>
          <w:bCs/>
          <w:color w:val="000000"/>
          <w:szCs w:val="20"/>
        </w:rPr>
      </w:pPr>
      <w:r w:rsidRPr="0077475D">
        <w:rPr>
          <w:rFonts w:ascii="Verdana" w:hAnsi="Verdana" w:cs="Arial"/>
          <w:b/>
          <w:bCs/>
          <w:color w:val="000000"/>
          <w:szCs w:val="20"/>
        </w:rPr>
        <w:t xml:space="preserve">Brother </w:t>
      </w:r>
      <w:r w:rsidR="00965142" w:rsidRPr="00965142">
        <w:rPr>
          <w:rFonts w:ascii="Verdana" w:hAnsi="Verdana" w:cs="Arial"/>
          <w:b/>
          <w:bCs/>
          <w:color w:val="000000"/>
          <w:szCs w:val="20"/>
        </w:rPr>
        <w:t>RJ-32</w:t>
      </w:r>
      <w:r w:rsidR="008A1FD4">
        <w:rPr>
          <w:rFonts w:ascii="Verdana" w:hAnsi="Verdana" w:cs="Arial"/>
          <w:b/>
          <w:bCs/>
          <w:color w:val="000000"/>
          <w:szCs w:val="20"/>
        </w:rPr>
        <w:t>0</w:t>
      </w:r>
      <w:r w:rsidR="00965142" w:rsidRPr="00965142">
        <w:rPr>
          <w:rFonts w:ascii="Verdana" w:hAnsi="Verdana" w:cs="Arial"/>
          <w:b/>
          <w:bCs/>
          <w:color w:val="000000"/>
          <w:szCs w:val="20"/>
        </w:rPr>
        <w:t>0</w:t>
      </w:r>
      <w:r w:rsidR="00965142">
        <w:rPr>
          <w:rFonts w:ascii="Verdana" w:hAnsi="Verdana" w:cs="Arial"/>
          <w:b/>
          <w:bCs/>
          <w:color w:val="000000"/>
          <w:szCs w:val="20"/>
        </w:rPr>
        <w:t xml:space="preserve"> </w:t>
      </w:r>
      <w:r w:rsidR="001E360E" w:rsidRPr="0077475D">
        <w:rPr>
          <w:rFonts w:ascii="Verdana" w:hAnsi="Verdana" w:cs="Arial"/>
          <w:b/>
          <w:bCs/>
          <w:color w:val="000000"/>
          <w:szCs w:val="20"/>
        </w:rPr>
        <w:t>–</w:t>
      </w:r>
      <w:r w:rsidR="00227A17" w:rsidRPr="0077475D">
        <w:rPr>
          <w:rFonts w:ascii="Verdana" w:hAnsi="Verdana" w:cs="Arial"/>
          <w:b/>
          <w:bCs/>
          <w:color w:val="000000"/>
          <w:szCs w:val="20"/>
        </w:rPr>
        <w:t xml:space="preserve"> n</w:t>
      </w:r>
      <w:r w:rsidR="0006187B" w:rsidRPr="0077475D">
        <w:rPr>
          <w:rFonts w:ascii="Verdana" w:hAnsi="Verdana" w:cs="Arial"/>
          <w:b/>
          <w:bCs/>
          <w:color w:val="000000"/>
          <w:szCs w:val="20"/>
        </w:rPr>
        <w:t>owa</w:t>
      </w:r>
      <w:r w:rsidR="001E360E" w:rsidRPr="0077475D">
        <w:rPr>
          <w:rFonts w:ascii="Verdana" w:hAnsi="Verdana" w:cs="Arial"/>
          <w:b/>
          <w:bCs/>
          <w:color w:val="000000"/>
          <w:szCs w:val="20"/>
        </w:rPr>
        <w:t xml:space="preserve"> </w:t>
      </w:r>
      <w:r w:rsidR="007B42F2">
        <w:rPr>
          <w:rFonts w:ascii="Verdana" w:hAnsi="Verdana" w:cs="Arial"/>
          <w:b/>
          <w:bCs/>
          <w:color w:val="000000"/>
          <w:szCs w:val="20"/>
        </w:rPr>
        <w:t xml:space="preserve">linia </w:t>
      </w:r>
      <w:r w:rsidR="00965142">
        <w:rPr>
          <w:rFonts w:ascii="Verdana" w:hAnsi="Verdana" w:cs="Arial"/>
          <w:b/>
          <w:bCs/>
          <w:color w:val="000000"/>
          <w:szCs w:val="20"/>
        </w:rPr>
        <w:t>mob</w:t>
      </w:r>
      <w:r w:rsidR="007B42F2">
        <w:rPr>
          <w:rFonts w:ascii="Verdana" w:hAnsi="Verdana" w:cs="Arial"/>
          <w:b/>
          <w:bCs/>
          <w:color w:val="000000"/>
          <w:szCs w:val="20"/>
        </w:rPr>
        <w:t>ilnych</w:t>
      </w:r>
      <w:r w:rsidR="00965142">
        <w:rPr>
          <w:rFonts w:ascii="Verdana" w:hAnsi="Verdana" w:cs="Arial"/>
          <w:b/>
          <w:bCs/>
          <w:color w:val="000000"/>
          <w:szCs w:val="20"/>
        </w:rPr>
        <w:t xml:space="preserve"> termiczn</w:t>
      </w:r>
      <w:r w:rsidR="007B42F2">
        <w:rPr>
          <w:rFonts w:ascii="Verdana" w:hAnsi="Verdana" w:cs="Arial"/>
          <w:b/>
          <w:bCs/>
          <w:color w:val="000000"/>
          <w:szCs w:val="20"/>
        </w:rPr>
        <w:t xml:space="preserve">ych </w:t>
      </w:r>
      <w:r w:rsidR="00965142">
        <w:rPr>
          <w:rFonts w:ascii="Verdana" w:hAnsi="Verdana" w:cs="Arial"/>
          <w:b/>
          <w:bCs/>
          <w:color w:val="000000"/>
          <w:szCs w:val="20"/>
        </w:rPr>
        <w:t>drukar</w:t>
      </w:r>
      <w:r w:rsidR="007B42F2">
        <w:rPr>
          <w:rFonts w:ascii="Verdana" w:hAnsi="Verdana" w:cs="Arial"/>
          <w:b/>
          <w:bCs/>
          <w:color w:val="000000"/>
          <w:szCs w:val="20"/>
        </w:rPr>
        <w:t>ek</w:t>
      </w:r>
      <w:r w:rsidR="00965142">
        <w:rPr>
          <w:rFonts w:ascii="Verdana" w:hAnsi="Verdana" w:cs="Arial"/>
          <w:b/>
          <w:bCs/>
          <w:color w:val="000000"/>
          <w:szCs w:val="20"/>
        </w:rPr>
        <w:t xml:space="preserve"> etykiet</w:t>
      </w:r>
      <w:r w:rsidR="001E360E" w:rsidRPr="0077475D">
        <w:rPr>
          <w:rFonts w:ascii="Verdana" w:hAnsi="Verdana" w:cs="Arial"/>
          <w:b/>
          <w:bCs/>
          <w:color w:val="000000"/>
          <w:szCs w:val="20"/>
        </w:rPr>
        <w:t xml:space="preserve"> </w:t>
      </w:r>
    </w:p>
    <w:p w14:paraId="2F804822" w14:textId="363B351B" w:rsidR="0006187B" w:rsidRPr="00560CA3" w:rsidRDefault="001E360E" w:rsidP="001E360E">
      <w:pPr>
        <w:autoSpaceDE w:val="0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560CA3">
        <w:rPr>
          <w:rFonts w:ascii="Verdana" w:hAnsi="Verdana" w:cs="Verdana"/>
          <w:b/>
          <w:color w:val="000000"/>
          <w:sz w:val="20"/>
          <w:szCs w:val="20"/>
        </w:rPr>
        <w:t xml:space="preserve">Warszawa, </w:t>
      </w:r>
      <w:r w:rsidR="00560CA3" w:rsidRPr="00560CA3">
        <w:rPr>
          <w:rFonts w:ascii="Verdana" w:hAnsi="Verdana" w:cs="Verdana"/>
          <w:b/>
          <w:color w:val="000000"/>
          <w:sz w:val="20"/>
          <w:szCs w:val="20"/>
        </w:rPr>
        <w:t>8 marca</w:t>
      </w:r>
      <w:r w:rsidRPr="00560CA3">
        <w:rPr>
          <w:rFonts w:ascii="Verdana" w:hAnsi="Verdana" w:cs="Verdana"/>
          <w:b/>
          <w:color w:val="000000"/>
          <w:sz w:val="20"/>
          <w:szCs w:val="20"/>
        </w:rPr>
        <w:t xml:space="preserve"> 20</w:t>
      </w:r>
      <w:r w:rsidR="00965142" w:rsidRPr="00560CA3">
        <w:rPr>
          <w:rFonts w:ascii="Verdana" w:hAnsi="Verdana" w:cs="Verdana"/>
          <w:b/>
          <w:color w:val="000000"/>
          <w:sz w:val="20"/>
          <w:szCs w:val="20"/>
        </w:rPr>
        <w:t>2</w:t>
      </w:r>
      <w:r w:rsidR="00B11928">
        <w:rPr>
          <w:rFonts w:ascii="Verdana" w:hAnsi="Verdana" w:cs="Verdana"/>
          <w:b/>
          <w:color w:val="000000"/>
          <w:sz w:val="20"/>
          <w:szCs w:val="20"/>
        </w:rPr>
        <w:t>2</w:t>
      </w:r>
      <w:r w:rsidRPr="00560CA3">
        <w:rPr>
          <w:rFonts w:ascii="Verdana" w:hAnsi="Verdana" w:cs="Verdana"/>
          <w:b/>
          <w:color w:val="000000"/>
          <w:sz w:val="20"/>
          <w:szCs w:val="20"/>
        </w:rPr>
        <w:t xml:space="preserve"> r. – Brother wprowadza </w:t>
      </w:r>
      <w:r w:rsidR="00EC45FD" w:rsidRPr="00560CA3">
        <w:rPr>
          <w:rFonts w:ascii="Verdana" w:hAnsi="Verdana" w:cs="Verdana"/>
          <w:b/>
          <w:color w:val="000000"/>
          <w:sz w:val="20"/>
          <w:szCs w:val="20"/>
        </w:rPr>
        <w:t xml:space="preserve">do oferty </w:t>
      </w:r>
      <w:r w:rsidR="00AB49C8" w:rsidRPr="00560CA3">
        <w:rPr>
          <w:rFonts w:ascii="Verdana" w:hAnsi="Verdana" w:cs="Verdana"/>
          <w:b/>
          <w:color w:val="000000"/>
          <w:sz w:val="20"/>
          <w:szCs w:val="20"/>
        </w:rPr>
        <w:t>nową serię drukarek</w:t>
      </w:r>
      <w:r w:rsidRPr="00560CA3">
        <w:rPr>
          <w:rFonts w:ascii="Verdana" w:hAnsi="Verdana" w:cs="Verdana"/>
          <w:b/>
          <w:color w:val="000000"/>
          <w:sz w:val="20"/>
          <w:szCs w:val="20"/>
        </w:rPr>
        <w:t xml:space="preserve"> etykiet </w:t>
      </w:r>
      <w:r w:rsidR="00AB49C8" w:rsidRPr="00560CA3">
        <w:rPr>
          <w:rFonts w:ascii="Verdana" w:hAnsi="Verdana" w:cs="Arial"/>
          <w:b/>
          <w:bCs/>
          <w:color w:val="000000"/>
          <w:szCs w:val="20"/>
        </w:rPr>
        <w:t>RJ-32</w:t>
      </w:r>
      <w:r w:rsidR="008A1FD4" w:rsidRPr="00560CA3">
        <w:rPr>
          <w:rFonts w:ascii="Verdana" w:hAnsi="Verdana" w:cs="Arial"/>
          <w:b/>
          <w:bCs/>
          <w:color w:val="000000"/>
          <w:szCs w:val="20"/>
        </w:rPr>
        <w:t>0</w:t>
      </w:r>
      <w:r w:rsidR="00AB49C8" w:rsidRPr="00560CA3">
        <w:rPr>
          <w:rFonts w:ascii="Verdana" w:hAnsi="Verdana" w:cs="Arial"/>
          <w:b/>
          <w:bCs/>
          <w:color w:val="000000"/>
          <w:szCs w:val="20"/>
        </w:rPr>
        <w:t>0</w:t>
      </w:r>
      <w:r w:rsidR="00AB49C8" w:rsidRPr="00560CA3">
        <w:rPr>
          <w:rFonts w:ascii="Verdana" w:hAnsi="Verdana" w:cs="Verdana"/>
          <w:b/>
          <w:color w:val="000000"/>
          <w:sz w:val="20"/>
          <w:szCs w:val="20"/>
        </w:rPr>
        <w:t xml:space="preserve">, </w:t>
      </w:r>
      <w:r w:rsidR="003E6160" w:rsidRPr="00560CA3">
        <w:rPr>
          <w:rFonts w:ascii="Verdana" w:hAnsi="Verdana" w:cs="Verdana"/>
          <w:b/>
          <w:color w:val="000000"/>
          <w:sz w:val="20"/>
          <w:szCs w:val="20"/>
        </w:rPr>
        <w:t xml:space="preserve">która </w:t>
      </w:r>
      <w:r w:rsidR="00AB49C8" w:rsidRPr="00560CA3">
        <w:rPr>
          <w:rFonts w:ascii="Verdana" w:hAnsi="Verdana" w:cs="Verdana"/>
          <w:b/>
          <w:color w:val="000000"/>
          <w:sz w:val="20"/>
          <w:szCs w:val="20"/>
        </w:rPr>
        <w:t xml:space="preserve">składa się z dwóch </w:t>
      </w:r>
      <w:r w:rsidR="00A20F89" w:rsidRPr="00560CA3">
        <w:rPr>
          <w:rFonts w:ascii="Verdana" w:hAnsi="Verdana" w:cs="Verdana"/>
          <w:b/>
          <w:color w:val="000000"/>
          <w:sz w:val="20"/>
          <w:szCs w:val="20"/>
        </w:rPr>
        <w:t>modeli</w:t>
      </w:r>
      <w:r w:rsidR="0002295E" w:rsidRPr="00560CA3">
        <w:rPr>
          <w:rFonts w:ascii="Verdana" w:hAnsi="Verdana" w:cs="Verdana"/>
          <w:b/>
          <w:color w:val="000000"/>
          <w:sz w:val="20"/>
          <w:szCs w:val="20"/>
        </w:rPr>
        <w:t xml:space="preserve"> – RJ-3230BL i RJ-3250WBL. </w:t>
      </w:r>
      <w:r w:rsidR="00AB49C8" w:rsidRPr="00560CA3">
        <w:rPr>
          <w:rFonts w:ascii="Verdana" w:hAnsi="Verdana" w:cs="Verdana"/>
          <w:b/>
          <w:color w:val="000000"/>
          <w:sz w:val="20"/>
          <w:szCs w:val="20"/>
        </w:rPr>
        <w:t>Te k</w:t>
      </w:r>
      <w:r w:rsidR="0024268E" w:rsidRPr="00560CA3">
        <w:rPr>
          <w:rFonts w:ascii="Verdana" w:hAnsi="Verdana" w:cs="Verdana"/>
          <w:b/>
          <w:color w:val="000000"/>
          <w:sz w:val="20"/>
          <w:szCs w:val="20"/>
        </w:rPr>
        <w:t>ompaktowe</w:t>
      </w:r>
      <w:r w:rsidR="00AB49C8" w:rsidRPr="00560CA3">
        <w:rPr>
          <w:rFonts w:ascii="Verdana" w:hAnsi="Verdana" w:cs="Verdana"/>
          <w:b/>
          <w:color w:val="000000"/>
          <w:sz w:val="20"/>
          <w:szCs w:val="20"/>
        </w:rPr>
        <w:t xml:space="preserve"> i pozwalające na wydajną prac</w:t>
      </w:r>
      <w:r w:rsidR="007B42F2" w:rsidRPr="00560CA3">
        <w:rPr>
          <w:rFonts w:ascii="Verdana" w:hAnsi="Verdana" w:cs="Verdana"/>
          <w:b/>
          <w:color w:val="000000"/>
          <w:sz w:val="20"/>
          <w:szCs w:val="20"/>
        </w:rPr>
        <w:t>ę</w:t>
      </w:r>
      <w:r w:rsidR="0024268E" w:rsidRPr="00560CA3">
        <w:rPr>
          <w:rFonts w:ascii="Verdana" w:hAnsi="Verdana" w:cs="Verdana"/>
          <w:b/>
          <w:color w:val="000000"/>
          <w:sz w:val="20"/>
          <w:szCs w:val="20"/>
        </w:rPr>
        <w:t xml:space="preserve"> urządzeni</w:t>
      </w:r>
      <w:r w:rsidR="003E6160" w:rsidRPr="00560CA3">
        <w:rPr>
          <w:rFonts w:ascii="Verdana" w:hAnsi="Verdana" w:cs="Verdana"/>
          <w:b/>
          <w:color w:val="000000"/>
          <w:sz w:val="20"/>
          <w:szCs w:val="20"/>
        </w:rPr>
        <w:t>a</w:t>
      </w:r>
      <w:r w:rsidR="00EC45FD" w:rsidRPr="00560CA3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24268E" w:rsidRPr="00560CA3">
        <w:rPr>
          <w:rFonts w:ascii="Verdana" w:hAnsi="Verdana" w:cs="Verdana"/>
          <w:b/>
          <w:color w:val="000000"/>
          <w:sz w:val="20"/>
          <w:szCs w:val="20"/>
        </w:rPr>
        <w:t>zna</w:t>
      </w:r>
      <w:r w:rsidR="00EC45FD" w:rsidRPr="00560CA3">
        <w:rPr>
          <w:rFonts w:ascii="Verdana" w:hAnsi="Verdana" w:cs="Verdana"/>
          <w:b/>
          <w:color w:val="000000"/>
          <w:sz w:val="20"/>
          <w:szCs w:val="20"/>
        </w:rPr>
        <w:t>jd</w:t>
      </w:r>
      <w:r w:rsidR="003E6160" w:rsidRPr="00560CA3">
        <w:rPr>
          <w:rFonts w:ascii="Verdana" w:hAnsi="Verdana" w:cs="Verdana"/>
          <w:b/>
          <w:color w:val="000000"/>
          <w:sz w:val="20"/>
          <w:szCs w:val="20"/>
        </w:rPr>
        <w:t>ą</w:t>
      </w:r>
      <w:r w:rsidR="0024268E" w:rsidRPr="00560CA3">
        <w:rPr>
          <w:rFonts w:ascii="Verdana" w:hAnsi="Verdana" w:cs="Verdana"/>
          <w:b/>
          <w:color w:val="000000"/>
          <w:sz w:val="20"/>
          <w:szCs w:val="20"/>
        </w:rPr>
        <w:t xml:space="preserve"> zastosowanie w branżach wykorzystujących </w:t>
      </w:r>
      <w:r w:rsidR="003E6160" w:rsidRPr="00560CA3">
        <w:rPr>
          <w:rFonts w:ascii="Verdana" w:hAnsi="Verdana" w:cs="Verdana"/>
          <w:b/>
          <w:color w:val="000000"/>
          <w:sz w:val="20"/>
          <w:szCs w:val="20"/>
        </w:rPr>
        <w:t>oznaczenia</w:t>
      </w:r>
      <w:r w:rsidR="0024268E" w:rsidRPr="00560CA3">
        <w:rPr>
          <w:rFonts w:ascii="Verdana" w:hAnsi="Verdana" w:cs="Verdana"/>
          <w:b/>
          <w:color w:val="000000"/>
          <w:sz w:val="20"/>
          <w:szCs w:val="20"/>
        </w:rPr>
        <w:t xml:space="preserve"> termiczne.</w:t>
      </w:r>
    </w:p>
    <w:p w14:paraId="6ADD630C" w14:textId="3C53FC77" w:rsidR="003919AC" w:rsidRPr="00560CA3" w:rsidRDefault="00B96770" w:rsidP="00317A13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60CA3">
        <w:rPr>
          <w:rFonts w:ascii="Verdana" w:hAnsi="Verdana" w:cs="Verdana"/>
          <w:color w:val="000000"/>
          <w:sz w:val="20"/>
          <w:szCs w:val="20"/>
        </w:rPr>
        <w:t>Ta seria wyróżnia się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0CA3">
        <w:rPr>
          <w:rFonts w:ascii="Verdana" w:hAnsi="Verdana" w:cs="Verdana"/>
          <w:color w:val="000000"/>
          <w:sz w:val="20"/>
          <w:szCs w:val="20"/>
        </w:rPr>
        <w:t>dłuższym czasem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 xml:space="preserve"> pracy baterii, szybkoś</w:t>
      </w:r>
      <w:r w:rsidR="00F11A33" w:rsidRPr="00560CA3">
        <w:rPr>
          <w:rFonts w:ascii="Verdana" w:hAnsi="Verdana" w:cs="Verdana"/>
          <w:color w:val="000000"/>
          <w:sz w:val="20"/>
          <w:szCs w:val="20"/>
        </w:rPr>
        <w:t>cią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 xml:space="preserve"> druku do 5ips (127mm/s) oraz wytrzyma</w:t>
      </w:r>
      <w:r w:rsidRPr="00560CA3">
        <w:rPr>
          <w:rFonts w:ascii="Verdana" w:hAnsi="Verdana" w:cs="Verdana"/>
          <w:color w:val="000000"/>
          <w:sz w:val="20"/>
          <w:szCs w:val="20"/>
        </w:rPr>
        <w:t>łą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 xml:space="preserve"> konstrukcj</w:t>
      </w:r>
      <w:r w:rsidRPr="00560CA3">
        <w:rPr>
          <w:rFonts w:ascii="Verdana" w:hAnsi="Verdana" w:cs="Verdana"/>
          <w:color w:val="000000"/>
          <w:sz w:val="20"/>
          <w:szCs w:val="20"/>
        </w:rPr>
        <w:t>ą</w:t>
      </w:r>
      <w:r w:rsidR="00F11A33" w:rsidRPr="00560CA3">
        <w:rPr>
          <w:rFonts w:ascii="Verdana" w:hAnsi="Verdana" w:cs="Verdana"/>
          <w:color w:val="000000"/>
          <w:sz w:val="20"/>
          <w:szCs w:val="20"/>
        </w:rPr>
        <w:t>. Dodatkowo te drukarki etykiet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F11A33" w:rsidRPr="00560CA3">
        <w:rPr>
          <w:rFonts w:ascii="Verdana" w:hAnsi="Verdana" w:cs="Verdana"/>
          <w:color w:val="000000"/>
          <w:sz w:val="20"/>
          <w:szCs w:val="20"/>
        </w:rPr>
        <w:t>mogą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 xml:space="preserve"> wytrzymać upadek z wysokości do 2m</w:t>
      </w:r>
      <w:r w:rsidR="008A1FD4" w:rsidRPr="00560CA3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965A73" w:rsidRPr="00560CA3">
        <w:rPr>
          <w:rFonts w:ascii="Verdana" w:hAnsi="Verdana" w:cs="Verdana"/>
          <w:color w:val="000000"/>
          <w:sz w:val="20"/>
          <w:szCs w:val="20"/>
        </w:rPr>
        <w:t xml:space="preserve">Idealne dla 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 xml:space="preserve">pracowników handlu detalicznego i serwisów terenowych, którzy potrzebują dostępu do szybkiego </w:t>
      </w:r>
      <w:r w:rsidR="00EE6430" w:rsidRPr="00560CA3">
        <w:rPr>
          <w:rFonts w:ascii="Verdana" w:hAnsi="Verdana" w:cs="Verdana"/>
          <w:color w:val="000000"/>
          <w:sz w:val="20"/>
          <w:szCs w:val="20"/>
        </w:rPr>
        <w:t>oraz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 xml:space="preserve"> niezawodnego drukowania. </w:t>
      </w:r>
      <w:r w:rsidR="008A1FD4" w:rsidRPr="00560CA3">
        <w:rPr>
          <w:rFonts w:ascii="Verdana" w:hAnsi="Verdana" w:cs="Verdana"/>
          <w:color w:val="000000"/>
          <w:sz w:val="20"/>
          <w:szCs w:val="20"/>
        </w:rPr>
        <w:t xml:space="preserve">Oba modele z tej linii - RJ-3230BL oraz RJ-3250WBL – zostały </w:t>
      </w:r>
      <w:r w:rsidR="00EE6430" w:rsidRPr="00560CA3">
        <w:rPr>
          <w:rFonts w:ascii="Verdana" w:hAnsi="Verdana" w:cs="Verdana"/>
          <w:color w:val="000000"/>
          <w:sz w:val="20"/>
          <w:szCs w:val="20"/>
        </w:rPr>
        <w:t>wyposażone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 xml:space="preserve"> w aplikacje </w:t>
      </w:r>
      <w:r w:rsidR="00EE6430" w:rsidRPr="00560CA3">
        <w:rPr>
          <w:rFonts w:ascii="Verdana" w:hAnsi="Verdana" w:cs="Verdana"/>
          <w:color w:val="000000"/>
          <w:sz w:val="20"/>
          <w:szCs w:val="20"/>
        </w:rPr>
        <w:t xml:space="preserve">wspierające personel w </w:t>
      </w:r>
      <w:r w:rsidR="00965A73" w:rsidRPr="00560CA3">
        <w:rPr>
          <w:rFonts w:ascii="Verdana" w:hAnsi="Verdana" w:cs="Verdana"/>
          <w:color w:val="000000"/>
          <w:sz w:val="20"/>
          <w:szCs w:val="20"/>
        </w:rPr>
        <w:t xml:space="preserve">rożnych </w:t>
      </w:r>
      <w:r w:rsidR="00EE6430" w:rsidRPr="00560CA3">
        <w:rPr>
          <w:rFonts w:ascii="Verdana" w:hAnsi="Verdana" w:cs="Verdana"/>
          <w:color w:val="000000"/>
          <w:sz w:val="20"/>
          <w:szCs w:val="20"/>
        </w:rPr>
        <w:t>czynnościach</w:t>
      </w:r>
      <w:r w:rsidR="00965A73" w:rsidRPr="00560CA3">
        <w:rPr>
          <w:rFonts w:ascii="Verdana" w:hAnsi="Verdana" w:cs="Verdana"/>
          <w:color w:val="000000"/>
          <w:sz w:val="20"/>
          <w:szCs w:val="20"/>
        </w:rPr>
        <w:t>: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 xml:space="preserve"> od etykietowania półek, </w:t>
      </w:r>
      <w:r w:rsidR="00965A73" w:rsidRPr="00560CA3">
        <w:rPr>
          <w:rFonts w:ascii="Verdana" w:hAnsi="Verdana" w:cs="Verdana"/>
          <w:color w:val="000000"/>
          <w:sz w:val="20"/>
          <w:szCs w:val="20"/>
        </w:rPr>
        <w:t>zmieniania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 xml:space="preserve"> cen, po </w:t>
      </w:r>
      <w:r w:rsidR="00965A73" w:rsidRPr="00560CA3">
        <w:rPr>
          <w:rFonts w:ascii="Verdana" w:hAnsi="Verdana" w:cs="Verdana"/>
          <w:color w:val="000000"/>
          <w:sz w:val="20"/>
          <w:szCs w:val="20"/>
        </w:rPr>
        <w:t xml:space="preserve">drukowanie 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>ofert</w:t>
      </w:r>
      <w:r w:rsidR="00AC21C4" w:rsidRPr="00560CA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>i faktur</w:t>
      </w:r>
      <w:r w:rsidR="00AC21C4" w:rsidRPr="00560CA3">
        <w:rPr>
          <w:rFonts w:ascii="Verdana" w:hAnsi="Verdana" w:cs="Verdana"/>
          <w:color w:val="000000"/>
          <w:sz w:val="20"/>
          <w:szCs w:val="20"/>
        </w:rPr>
        <w:t>.</w:t>
      </w:r>
      <w:r w:rsidR="00F11A33" w:rsidRPr="00560CA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919AC" w:rsidRPr="00560CA3">
        <w:rPr>
          <w:rFonts w:ascii="Verdana" w:hAnsi="Verdana" w:cs="Verdana"/>
          <w:color w:val="000000"/>
          <w:sz w:val="20"/>
          <w:szCs w:val="20"/>
        </w:rPr>
        <w:t xml:space="preserve">Model wykorzystuje technologię bezpośredniego druku termicznego, dzięki czemu jego mechanizm jest wytrzymały i ekonomiczny w utrzymaniu. Rozdzielczość druku wynosi 203 </w:t>
      </w:r>
      <w:proofErr w:type="spellStart"/>
      <w:r w:rsidR="003919AC" w:rsidRPr="00560CA3">
        <w:rPr>
          <w:rFonts w:ascii="Verdana" w:hAnsi="Verdana" w:cs="Verdana"/>
          <w:color w:val="000000"/>
          <w:sz w:val="20"/>
          <w:szCs w:val="20"/>
        </w:rPr>
        <w:t>dpi</w:t>
      </w:r>
      <w:proofErr w:type="spellEnd"/>
      <w:r w:rsidR="003919AC" w:rsidRPr="00560CA3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14:paraId="03601E00" w14:textId="1FB9649A" w:rsidR="00317A13" w:rsidRPr="00317A13" w:rsidRDefault="00AC21C4" w:rsidP="00317A13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60CA3">
        <w:rPr>
          <w:rFonts w:ascii="Verdana" w:hAnsi="Verdana" w:cs="Verdana"/>
          <w:color w:val="000000"/>
          <w:sz w:val="20"/>
          <w:szCs w:val="20"/>
        </w:rPr>
        <w:t>„S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 xml:space="preserve">eria RJ-3200 jest </w:t>
      </w:r>
      <w:r w:rsidRPr="00560CA3">
        <w:rPr>
          <w:rFonts w:ascii="Verdana" w:hAnsi="Verdana" w:cs="Verdana"/>
          <w:color w:val="000000"/>
          <w:sz w:val="20"/>
          <w:szCs w:val="20"/>
        </w:rPr>
        <w:t>uzupełnieniem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 xml:space="preserve"> oferty urządzeń do druku termicznego</w:t>
      </w:r>
      <w:r w:rsidR="008A1FD4" w:rsidRPr="00560CA3">
        <w:rPr>
          <w:rFonts w:ascii="Verdana" w:hAnsi="Verdana" w:cs="Verdana"/>
          <w:color w:val="000000"/>
          <w:sz w:val="20"/>
          <w:szCs w:val="20"/>
        </w:rPr>
        <w:t xml:space="preserve"> w portfolio Brother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B96770" w:rsidRPr="00560CA3">
        <w:rPr>
          <w:rFonts w:ascii="Verdana" w:hAnsi="Verdana" w:cs="Verdana"/>
          <w:color w:val="000000"/>
          <w:sz w:val="20"/>
          <w:szCs w:val="20"/>
        </w:rPr>
        <w:t xml:space="preserve">Naszym priorytetem </w:t>
      </w:r>
      <w:r w:rsidR="008A1FD4" w:rsidRPr="00560CA3">
        <w:rPr>
          <w:rFonts w:ascii="Verdana" w:hAnsi="Verdana" w:cs="Verdana"/>
          <w:color w:val="000000"/>
          <w:sz w:val="20"/>
          <w:szCs w:val="20"/>
        </w:rPr>
        <w:t>przy tworzeniu tego modelu</w:t>
      </w:r>
      <w:r w:rsidR="00B96770" w:rsidRPr="00560CA3">
        <w:rPr>
          <w:rFonts w:ascii="Verdana" w:hAnsi="Verdana" w:cs="Verdana"/>
          <w:color w:val="000000"/>
          <w:sz w:val="20"/>
          <w:szCs w:val="20"/>
        </w:rPr>
        <w:t xml:space="preserve"> było zachowanie znanego przez użytkowników wyglądu oraz zapewnienie solidnego wykonania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 xml:space="preserve"> przy jednoczesnej poprawie wydajności</w:t>
      </w:r>
      <w:r w:rsidR="00B96770" w:rsidRPr="00560CA3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>Jesteśmy przekonani, że nasi klienci odniosą ogromne korzyści</w:t>
      </w:r>
      <w:r w:rsidR="007B42F2" w:rsidRPr="00560CA3">
        <w:rPr>
          <w:rFonts w:ascii="Verdana" w:hAnsi="Verdana" w:cs="Verdana"/>
          <w:color w:val="000000"/>
          <w:sz w:val="20"/>
          <w:szCs w:val="20"/>
        </w:rPr>
        <w:t>,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B42F2" w:rsidRPr="00560CA3">
        <w:rPr>
          <w:rFonts w:ascii="Verdana" w:hAnsi="Verdana" w:cs="Verdana"/>
          <w:color w:val="000000"/>
          <w:sz w:val="20"/>
          <w:szCs w:val="20"/>
        </w:rPr>
        <w:t xml:space="preserve">używając w codziennej pracy </w:t>
      </w:r>
      <w:r w:rsidR="00FD617E" w:rsidRPr="00560CA3">
        <w:rPr>
          <w:rFonts w:ascii="Verdana" w:hAnsi="Verdana" w:cs="Verdana"/>
          <w:color w:val="000000"/>
          <w:sz w:val="20"/>
          <w:szCs w:val="20"/>
        </w:rPr>
        <w:t xml:space="preserve">naszych </w:t>
      </w:r>
      <w:r w:rsidR="00732ED4" w:rsidRPr="00560CA3">
        <w:rPr>
          <w:rFonts w:ascii="Verdana" w:hAnsi="Verdana" w:cs="Verdana"/>
          <w:color w:val="000000"/>
          <w:sz w:val="20"/>
          <w:szCs w:val="20"/>
        </w:rPr>
        <w:t>najnowsz</w:t>
      </w:r>
      <w:r w:rsidR="00FD617E" w:rsidRPr="00560CA3">
        <w:rPr>
          <w:rFonts w:ascii="Verdana" w:hAnsi="Verdana" w:cs="Verdana"/>
          <w:color w:val="000000"/>
          <w:sz w:val="20"/>
          <w:szCs w:val="20"/>
        </w:rPr>
        <w:t xml:space="preserve">ych, termicznych </w:t>
      </w:r>
      <w:r w:rsidR="007B42F2" w:rsidRPr="00560CA3">
        <w:rPr>
          <w:rFonts w:ascii="Verdana" w:hAnsi="Verdana" w:cs="Verdana"/>
          <w:color w:val="000000"/>
          <w:sz w:val="20"/>
          <w:szCs w:val="20"/>
        </w:rPr>
        <w:t>drukarek</w:t>
      </w:r>
      <w:r w:rsidR="00FD617E" w:rsidRPr="00560CA3">
        <w:rPr>
          <w:rFonts w:ascii="Verdana" w:hAnsi="Verdana" w:cs="Verdana"/>
          <w:color w:val="000000"/>
          <w:sz w:val="20"/>
          <w:szCs w:val="20"/>
        </w:rPr>
        <w:t xml:space="preserve"> etykiet </w:t>
      </w:r>
      <w:r w:rsidR="00317A13" w:rsidRPr="00560CA3">
        <w:rPr>
          <w:rFonts w:ascii="Verdana" w:hAnsi="Verdana" w:cs="Verdana"/>
          <w:color w:val="000000"/>
          <w:sz w:val="20"/>
          <w:szCs w:val="20"/>
        </w:rPr>
        <w:t>"</w:t>
      </w:r>
      <w:r w:rsidR="00732ED4" w:rsidRPr="00560CA3">
        <w:rPr>
          <w:rFonts w:ascii="Verdana" w:hAnsi="Verdana" w:cs="Verdana"/>
          <w:color w:val="000000"/>
          <w:sz w:val="20"/>
          <w:szCs w:val="20"/>
        </w:rPr>
        <w:t xml:space="preserve"> –</w:t>
      </w:r>
      <w:r w:rsidRPr="00560CA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32ED4" w:rsidRPr="00560CA3">
        <w:rPr>
          <w:rFonts w:ascii="Verdana" w:hAnsi="Verdana" w:cs="Verdana"/>
          <w:color w:val="000000"/>
          <w:sz w:val="20"/>
          <w:szCs w:val="20"/>
        </w:rPr>
        <w:t xml:space="preserve">komentuje </w:t>
      </w:r>
      <w:r w:rsidRPr="00560CA3">
        <w:rPr>
          <w:rFonts w:ascii="Verdana" w:hAnsi="Verdana" w:cs="Verdana"/>
          <w:color w:val="000000"/>
          <w:sz w:val="20"/>
          <w:szCs w:val="20"/>
        </w:rPr>
        <w:t xml:space="preserve">Andrew </w:t>
      </w:r>
      <w:proofErr w:type="spellStart"/>
      <w:r w:rsidRPr="00560CA3">
        <w:rPr>
          <w:rFonts w:ascii="Verdana" w:hAnsi="Verdana" w:cs="Verdana"/>
          <w:color w:val="000000"/>
          <w:sz w:val="20"/>
          <w:szCs w:val="20"/>
        </w:rPr>
        <w:t>Broadbent</w:t>
      </w:r>
      <w:proofErr w:type="spellEnd"/>
      <w:r w:rsidRPr="00560CA3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 w:rsidRPr="00560CA3">
        <w:rPr>
          <w:rFonts w:ascii="Verdana" w:hAnsi="Verdana" w:cs="Verdana"/>
          <w:color w:val="000000"/>
          <w:sz w:val="20"/>
          <w:szCs w:val="20"/>
        </w:rPr>
        <w:t>European</w:t>
      </w:r>
      <w:proofErr w:type="spellEnd"/>
      <w:r w:rsidRPr="00560CA3">
        <w:rPr>
          <w:rFonts w:ascii="Verdana" w:hAnsi="Verdana" w:cs="Verdana"/>
          <w:color w:val="000000"/>
          <w:sz w:val="20"/>
          <w:szCs w:val="20"/>
        </w:rPr>
        <w:t xml:space="preserve"> Product Manager</w:t>
      </w:r>
      <w:r w:rsidR="00732ED4" w:rsidRPr="00560CA3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560CA3">
        <w:rPr>
          <w:rFonts w:ascii="Verdana" w:hAnsi="Verdana" w:cs="Verdana"/>
          <w:color w:val="000000"/>
          <w:sz w:val="20"/>
          <w:szCs w:val="20"/>
        </w:rPr>
        <w:t>Speciality</w:t>
      </w:r>
      <w:proofErr w:type="spellEnd"/>
      <w:r w:rsidRPr="00560CA3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560CA3">
        <w:rPr>
          <w:rFonts w:ascii="Verdana" w:hAnsi="Verdana" w:cs="Verdana"/>
          <w:color w:val="000000"/>
          <w:sz w:val="20"/>
          <w:szCs w:val="20"/>
        </w:rPr>
        <w:t>Print</w:t>
      </w:r>
      <w:proofErr w:type="spellEnd"/>
      <w:r w:rsidRPr="00560CA3">
        <w:rPr>
          <w:rFonts w:ascii="Verdana" w:hAnsi="Verdana" w:cs="Verdana"/>
          <w:color w:val="000000"/>
          <w:sz w:val="20"/>
          <w:szCs w:val="20"/>
        </w:rPr>
        <w:t xml:space="preserve"> Solutions, w </w:t>
      </w:r>
      <w:proofErr w:type="spellStart"/>
      <w:r w:rsidRPr="00560CA3">
        <w:rPr>
          <w:rFonts w:ascii="Verdana" w:hAnsi="Verdana" w:cs="Verdana"/>
          <w:color w:val="000000"/>
          <w:sz w:val="20"/>
          <w:szCs w:val="20"/>
        </w:rPr>
        <w:t>Brother</w:t>
      </w:r>
      <w:proofErr w:type="spellEnd"/>
      <w:r w:rsidRPr="00560CA3">
        <w:rPr>
          <w:rFonts w:ascii="Verdana" w:hAnsi="Verdana" w:cs="Verdana"/>
          <w:color w:val="000000"/>
          <w:sz w:val="20"/>
          <w:szCs w:val="20"/>
        </w:rPr>
        <w:t xml:space="preserve"> International Europe.</w:t>
      </w:r>
    </w:p>
    <w:p w14:paraId="4C4C7FCC" w14:textId="6AD32112" w:rsidR="00317A13" w:rsidRDefault="009A6E02" w:rsidP="00317A13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Oba </w:t>
      </w:r>
      <w:r w:rsidR="00732ED4">
        <w:rPr>
          <w:rFonts w:ascii="Verdana" w:hAnsi="Verdana" w:cs="Verdana"/>
          <w:color w:val="000000"/>
          <w:sz w:val="20"/>
          <w:szCs w:val="20"/>
        </w:rPr>
        <w:t>modele z serii</w:t>
      </w:r>
      <w:r>
        <w:rPr>
          <w:rFonts w:ascii="Verdana" w:hAnsi="Verdana" w:cs="Verdana"/>
          <w:color w:val="000000"/>
          <w:sz w:val="20"/>
          <w:szCs w:val="20"/>
        </w:rPr>
        <w:t>,</w:t>
      </w:r>
      <w:r w:rsidR="00732ED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32ED4" w:rsidRPr="00732ED4">
        <w:rPr>
          <w:rFonts w:ascii="Verdana" w:hAnsi="Verdana" w:cs="Verdana"/>
          <w:color w:val="000000"/>
          <w:sz w:val="20"/>
          <w:szCs w:val="20"/>
        </w:rPr>
        <w:t>RJ-3230BL oraz RJ-3250WBL</w:t>
      </w:r>
      <w:r>
        <w:rPr>
          <w:rFonts w:ascii="Verdana" w:hAnsi="Verdana" w:cs="Verdana"/>
          <w:color w:val="000000"/>
          <w:sz w:val="20"/>
          <w:szCs w:val="20"/>
        </w:rPr>
        <w:t>,</w:t>
      </w:r>
      <w:r w:rsidR="00732ED4" w:rsidRPr="00732ED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32ED4">
        <w:rPr>
          <w:rFonts w:ascii="Verdana" w:hAnsi="Verdana" w:cs="Verdana"/>
          <w:color w:val="000000"/>
          <w:sz w:val="20"/>
          <w:szCs w:val="20"/>
        </w:rPr>
        <w:t xml:space="preserve">posiadają </w:t>
      </w:r>
      <w:r w:rsidR="00317A13" w:rsidRPr="00317A13">
        <w:rPr>
          <w:rFonts w:ascii="Verdana" w:hAnsi="Verdana" w:cs="Verdana"/>
          <w:color w:val="000000"/>
          <w:sz w:val="20"/>
          <w:szCs w:val="20"/>
        </w:rPr>
        <w:t>szereg opcji łączności</w:t>
      </w:r>
      <w:r w:rsidR="00F11A33">
        <w:rPr>
          <w:rFonts w:ascii="Verdana" w:hAnsi="Verdana" w:cs="Verdana"/>
          <w:color w:val="000000"/>
          <w:sz w:val="20"/>
          <w:szCs w:val="20"/>
        </w:rPr>
        <w:t xml:space="preserve"> w tym </w:t>
      </w:r>
      <w:r w:rsidR="00F11A33" w:rsidRPr="00F11A33">
        <w:rPr>
          <w:rFonts w:ascii="Verdana" w:hAnsi="Verdana" w:cs="Verdana"/>
          <w:color w:val="000000"/>
          <w:sz w:val="20"/>
          <w:szCs w:val="20"/>
        </w:rPr>
        <w:t xml:space="preserve">USB-C, NFC, Bluetooth </w:t>
      </w:r>
      <w:r w:rsidR="00F11A33">
        <w:rPr>
          <w:rFonts w:ascii="Verdana" w:hAnsi="Verdana" w:cs="Verdana"/>
          <w:color w:val="000000"/>
          <w:sz w:val="20"/>
          <w:szCs w:val="20"/>
        </w:rPr>
        <w:t>oraz</w:t>
      </w:r>
      <w:r w:rsidR="00F11A33" w:rsidRPr="00F11A33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="00F11A33" w:rsidRPr="00F11A33">
        <w:rPr>
          <w:rFonts w:ascii="Verdana" w:hAnsi="Verdana" w:cs="Verdana"/>
          <w:color w:val="000000"/>
          <w:sz w:val="20"/>
          <w:szCs w:val="20"/>
        </w:rPr>
        <w:t>WiFi</w:t>
      </w:r>
      <w:proofErr w:type="spellEnd"/>
      <w:r w:rsidR="00732ED4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F11A33">
        <w:rPr>
          <w:rFonts w:ascii="Verdana" w:hAnsi="Verdana" w:cs="Verdana"/>
          <w:color w:val="000000"/>
          <w:sz w:val="20"/>
          <w:szCs w:val="20"/>
        </w:rPr>
        <w:t>Urządzenia z</w:t>
      </w:r>
      <w:r w:rsidR="00317A13" w:rsidRPr="00317A13">
        <w:rPr>
          <w:rFonts w:ascii="Verdana" w:hAnsi="Verdana" w:cs="Verdana"/>
          <w:color w:val="000000"/>
          <w:sz w:val="20"/>
          <w:szCs w:val="20"/>
        </w:rPr>
        <w:t>ostał</w:t>
      </w:r>
      <w:r w:rsidR="00732ED4">
        <w:rPr>
          <w:rFonts w:ascii="Verdana" w:hAnsi="Verdana" w:cs="Verdana"/>
          <w:color w:val="000000"/>
          <w:sz w:val="20"/>
          <w:szCs w:val="20"/>
        </w:rPr>
        <w:t xml:space="preserve">y </w:t>
      </w:r>
      <w:r w:rsidR="00317A13" w:rsidRPr="00317A13">
        <w:rPr>
          <w:rFonts w:ascii="Verdana" w:hAnsi="Verdana" w:cs="Verdana"/>
          <w:color w:val="000000"/>
          <w:sz w:val="20"/>
          <w:szCs w:val="20"/>
        </w:rPr>
        <w:t>zaprojektowan</w:t>
      </w:r>
      <w:r w:rsidR="00732ED4"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tak</w:t>
      </w:r>
      <w:r w:rsidR="00317A13" w:rsidRPr="00317A13">
        <w:rPr>
          <w:rFonts w:ascii="Verdana" w:hAnsi="Verdana" w:cs="Verdana"/>
          <w:color w:val="000000"/>
          <w:sz w:val="20"/>
          <w:szCs w:val="20"/>
        </w:rPr>
        <w:t xml:space="preserve">, aby drukować szybko podczas pracy i ładować się, gdy </w:t>
      </w:r>
      <w:r w:rsidR="003E67D0">
        <w:rPr>
          <w:rFonts w:ascii="Verdana" w:hAnsi="Verdana" w:cs="Verdana"/>
          <w:color w:val="000000"/>
          <w:sz w:val="20"/>
          <w:szCs w:val="20"/>
        </w:rPr>
        <w:t xml:space="preserve">tylko </w:t>
      </w:r>
      <w:r w:rsidR="00317A13" w:rsidRPr="00317A13">
        <w:rPr>
          <w:rFonts w:ascii="Verdana" w:hAnsi="Verdana" w:cs="Verdana"/>
          <w:color w:val="000000"/>
          <w:sz w:val="20"/>
          <w:szCs w:val="20"/>
        </w:rPr>
        <w:t xml:space="preserve">jest to możliwe. </w:t>
      </w:r>
      <w:r w:rsidR="00F11A33">
        <w:rPr>
          <w:rFonts w:ascii="Verdana" w:hAnsi="Verdana" w:cs="Verdana"/>
          <w:color w:val="000000"/>
          <w:sz w:val="20"/>
          <w:szCs w:val="20"/>
        </w:rPr>
        <w:t xml:space="preserve">Te drukarki oznaczeń posiadają </w:t>
      </w:r>
      <w:r w:rsidR="00F11A33" w:rsidRPr="00F11A33">
        <w:rPr>
          <w:rFonts w:ascii="Verdana" w:hAnsi="Verdana" w:cs="Verdana"/>
          <w:color w:val="000000"/>
          <w:sz w:val="20"/>
          <w:szCs w:val="20"/>
        </w:rPr>
        <w:t>bateri</w:t>
      </w:r>
      <w:r w:rsidR="00F11A33">
        <w:rPr>
          <w:rFonts w:ascii="Verdana" w:hAnsi="Verdana" w:cs="Verdana"/>
          <w:color w:val="000000"/>
          <w:sz w:val="20"/>
          <w:szCs w:val="20"/>
        </w:rPr>
        <w:t>ę</w:t>
      </w:r>
      <w:r w:rsidR="00F11A33" w:rsidRPr="00F11A33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="00F11A33" w:rsidRPr="00F11A33">
        <w:rPr>
          <w:rFonts w:ascii="Verdana" w:hAnsi="Verdana" w:cs="Verdana"/>
          <w:color w:val="000000"/>
          <w:sz w:val="20"/>
          <w:szCs w:val="20"/>
        </w:rPr>
        <w:t>litowo</w:t>
      </w:r>
      <w:proofErr w:type="spellEnd"/>
      <w:r w:rsidR="00F11A33" w:rsidRPr="00F11A33">
        <w:rPr>
          <w:rFonts w:ascii="Verdana" w:hAnsi="Verdana" w:cs="Verdana"/>
          <w:color w:val="000000"/>
          <w:sz w:val="20"/>
          <w:szCs w:val="20"/>
        </w:rPr>
        <w:t>-jonow</w:t>
      </w:r>
      <w:r w:rsidR="00F11A33">
        <w:rPr>
          <w:rFonts w:ascii="Verdana" w:hAnsi="Verdana" w:cs="Verdana"/>
          <w:color w:val="000000"/>
          <w:sz w:val="20"/>
          <w:szCs w:val="20"/>
        </w:rPr>
        <w:t>ą</w:t>
      </w:r>
      <w:r w:rsidR="00F11A33" w:rsidRPr="00F11A33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gotową</w:t>
      </w:r>
      <w:r w:rsidR="00F11A33" w:rsidRPr="00F11A33">
        <w:rPr>
          <w:rFonts w:ascii="Verdana" w:hAnsi="Verdana" w:cs="Verdana"/>
          <w:color w:val="000000"/>
          <w:sz w:val="20"/>
          <w:szCs w:val="20"/>
        </w:rPr>
        <w:t xml:space="preserve"> do pracy przez całą zmianę</w:t>
      </w:r>
      <w:r w:rsidR="00F11A33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317A13" w:rsidRPr="00317A13">
        <w:rPr>
          <w:rFonts w:ascii="Verdana" w:hAnsi="Verdana" w:cs="Verdana"/>
          <w:color w:val="000000"/>
          <w:sz w:val="20"/>
          <w:szCs w:val="20"/>
        </w:rPr>
        <w:t xml:space="preserve">W rezultacie mogą </w:t>
      </w:r>
      <w:r w:rsidR="00F11A33">
        <w:rPr>
          <w:rFonts w:ascii="Verdana" w:hAnsi="Verdana" w:cs="Verdana"/>
          <w:color w:val="000000"/>
          <w:sz w:val="20"/>
          <w:szCs w:val="20"/>
        </w:rPr>
        <w:t xml:space="preserve">one </w:t>
      </w:r>
      <w:r w:rsidR="00317A13" w:rsidRPr="00317A13">
        <w:rPr>
          <w:rFonts w:ascii="Verdana" w:hAnsi="Verdana" w:cs="Verdana"/>
          <w:color w:val="000000"/>
          <w:sz w:val="20"/>
          <w:szCs w:val="20"/>
        </w:rPr>
        <w:t xml:space="preserve">być łatwo ładowane i aktualizowane w nocy, co </w:t>
      </w:r>
      <w:r w:rsidR="008A1FD4">
        <w:rPr>
          <w:rFonts w:ascii="Verdana" w:hAnsi="Verdana" w:cs="Verdana"/>
          <w:color w:val="000000"/>
          <w:sz w:val="20"/>
          <w:szCs w:val="20"/>
        </w:rPr>
        <w:t xml:space="preserve">wpływa na zmniejszenie </w:t>
      </w:r>
      <w:r w:rsidR="00317A13" w:rsidRPr="00317A13">
        <w:rPr>
          <w:rFonts w:ascii="Verdana" w:hAnsi="Verdana" w:cs="Verdana"/>
          <w:color w:val="000000"/>
          <w:sz w:val="20"/>
          <w:szCs w:val="20"/>
        </w:rPr>
        <w:t xml:space="preserve">ilości przestojów w pracy. </w:t>
      </w:r>
    </w:p>
    <w:p w14:paraId="11CC2234" w14:textId="4A40AD74" w:rsidR="00945627" w:rsidRPr="0077475D" w:rsidRDefault="0006187B" w:rsidP="00A60FC4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77475D">
        <w:rPr>
          <w:rFonts w:ascii="Verdana" w:hAnsi="Verdana" w:cs="Verdana"/>
          <w:color w:val="000000"/>
          <w:sz w:val="20"/>
          <w:szCs w:val="20"/>
        </w:rPr>
        <w:t xml:space="preserve">Obudowa </w:t>
      </w:r>
      <w:r w:rsidR="00F11A33">
        <w:rPr>
          <w:rFonts w:ascii="Verdana" w:hAnsi="Verdana" w:cs="Verdana"/>
          <w:color w:val="000000"/>
          <w:sz w:val="20"/>
          <w:szCs w:val="20"/>
        </w:rPr>
        <w:t xml:space="preserve">drukarek z serii </w:t>
      </w:r>
      <w:r w:rsidR="00F11A33" w:rsidRPr="00F11A33">
        <w:rPr>
          <w:rFonts w:ascii="Verdana" w:hAnsi="Verdana" w:cs="Verdana"/>
          <w:color w:val="000000"/>
          <w:sz w:val="20"/>
          <w:szCs w:val="20"/>
        </w:rPr>
        <w:t>RJ-32</w:t>
      </w:r>
      <w:r w:rsidR="008A1FD4">
        <w:rPr>
          <w:rFonts w:ascii="Verdana" w:hAnsi="Verdana" w:cs="Verdana"/>
          <w:color w:val="000000"/>
          <w:sz w:val="20"/>
          <w:szCs w:val="20"/>
        </w:rPr>
        <w:t>0</w:t>
      </w:r>
      <w:r w:rsidR="00F11A33" w:rsidRPr="00F11A33">
        <w:rPr>
          <w:rFonts w:ascii="Verdana" w:hAnsi="Verdana" w:cs="Verdana"/>
          <w:color w:val="000000"/>
          <w:sz w:val="20"/>
          <w:szCs w:val="20"/>
        </w:rPr>
        <w:t>0</w:t>
      </w:r>
      <w:r w:rsidR="00F11A33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77475D">
        <w:rPr>
          <w:rFonts w:ascii="Verdana" w:hAnsi="Verdana" w:cs="Verdana"/>
          <w:color w:val="000000"/>
          <w:sz w:val="20"/>
          <w:szCs w:val="20"/>
        </w:rPr>
        <w:t xml:space="preserve">ma klasę szczelności IP54, co oznacza, że jest </w:t>
      </w:r>
      <w:r w:rsidR="00EC45FD" w:rsidRPr="0077475D">
        <w:rPr>
          <w:rFonts w:ascii="Verdana" w:hAnsi="Verdana" w:cs="Verdana"/>
          <w:color w:val="000000"/>
          <w:sz w:val="20"/>
          <w:szCs w:val="20"/>
        </w:rPr>
        <w:t xml:space="preserve">ona </w:t>
      </w:r>
      <w:r w:rsidRPr="0077475D">
        <w:rPr>
          <w:rFonts w:ascii="Verdana" w:hAnsi="Verdana" w:cs="Verdana"/>
          <w:color w:val="000000"/>
          <w:sz w:val="20"/>
          <w:szCs w:val="20"/>
        </w:rPr>
        <w:t xml:space="preserve">odporna na zapylenie </w:t>
      </w:r>
      <w:r w:rsidR="00EC45FD" w:rsidRPr="0077475D">
        <w:rPr>
          <w:rFonts w:ascii="Verdana" w:hAnsi="Verdana" w:cs="Verdana"/>
          <w:color w:val="000000"/>
          <w:sz w:val="20"/>
          <w:szCs w:val="20"/>
        </w:rPr>
        <w:t>oraz</w:t>
      </w:r>
      <w:r w:rsidRPr="0077475D">
        <w:rPr>
          <w:rFonts w:ascii="Verdana" w:hAnsi="Verdana" w:cs="Verdana"/>
          <w:color w:val="000000"/>
          <w:sz w:val="20"/>
          <w:szCs w:val="20"/>
        </w:rPr>
        <w:t xml:space="preserve"> zachlapania</w:t>
      </w:r>
      <w:r w:rsidR="00EC45FD" w:rsidRPr="0077475D">
        <w:rPr>
          <w:rFonts w:ascii="Verdana" w:hAnsi="Verdana" w:cs="Verdana"/>
          <w:color w:val="000000"/>
          <w:sz w:val="20"/>
          <w:szCs w:val="20"/>
        </w:rPr>
        <w:t xml:space="preserve"> i </w:t>
      </w:r>
      <w:r w:rsidRPr="0077475D">
        <w:rPr>
          <w:rFonts w:ascii="Verdana" w:hAnsi="Verdana" w:cs="Verdana"/>
          <w:color w:val="000000"/>
          <w:sz w:val="20"/>
          <w:szCs w:val="20"/>
        </w:rPr>
        <w:t>może być eksploatowana w środowiskach</w:t>
      </w:r>
      <w:r w:rsidR="0077475D" w:rsidRPr="0077475D">
        <w:rPr>
          <w:rFonts w:ascii="Verdana" w:hAnsi="Verdana" w:cs="Verdana"/>
          <w:color w:val="000000"/>
          <w:sz w:val="20"/>
          <w:szCs w:val="20"/>
        </w:rPr>
        <w:t>, w których panuje duża wilgotność</w:t>
      </w:r>
      <w:r w:rsidRPr="0077475D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E26522" w:rsidRPr="0077475D">
        <w:rPr>
          <w:rFonts w:ascii="Verdana" w:hAnsi="Verdana" w:cs="Verdana"/>
          <w:color w:val="000000"/>
          <w:sz w:val="20"/>
          <w:szCs w:val="20"/>
        </w:rPr>
        <w:t>Urządzeni</w:t>
      </w:r>
      <w:r w:rsidR="009A6E02">
        <w:rPr>
          <w:rFonts w:ascii="Verdana" w:hAnsi="Verdana" w:cs="Verdana"/>
          <w:color w:val="000000"/>
          <w:sz w:val="20"/>
          <w:szCs w:val="20"/>
        </w:rPr>
        <w:t>a</w:t>
      </w:r>
      <w:r w:rsidR="00E26522" w:rsidRPr="0077475D">
        <w:rPr>
          <w:rFonts w:ascii="Verdana" w:hAnsi="Verdana" w:cs="Verdana"/>
          <w:color w:val="000000"/>
          <w:sz w:val="20"/>
          <w:szCs w:val="20"/>
        </w:rPr>
        <w:t xml:space="preserve"> działa</w:t>
      </w:r>
      <w:r w:rsidR="009A6E02">
        <w:rPr>
          <w:rFonts w:ascii="Verdana" w:hAnsi="Verdana" w:cs="Verdana"/>
          <w:color w:val="000000"/>
          <w:sz w:val="20"/>
          <w:szCs w:val="20"/>
        </w:rPr>
        <w:t>ją</w:t>
      </w:r>
      <w:r w:rsidR="00E26522" w:rsidRPr="0077475D">
        <w:rPr>
          <w:rFonts w:ascii="Verdana" w:hAnsi="Verdana" w:cs="Verdana"/>
          <w:color w:val="000000"/>
          <w:sz w:val="20"/>
          <w:szCs w:val="20"/>
        </w:rPr>
        <w:t xml:space="preserve"> w temperaturach od -20˚C do + 55˚C, a </w:t>
      </w:r>
      <w:r w:rsidR="009A6E02">
        <w:rPr>
          <w:rFonts w:ascii="Verdana" w:hAnsi="Verdana" w:cs="Verdana"/>
          <w:color w:val="000000"/>
          <w:sz w:val="20"/>
          <w:szCs w:val="20"/>
        </w:rPr>
        <w:t>ich</w:t>
      </w:r>
      <w:r w:rsidR="00E26522" w:rsidRPr="0077475D">
        <w:rPr>
          <w:rFonts w:ascii="Verdana" w:hAnsi="Verdana" w:cs="Verdana"/>
          <w:color w:val="000000"/>
          <w:sz w:val="20"/>
          <w:szCs w:val="20"/>
        </w:rPr>
        <w:t xml:space="preserve"> ładowanie może się odbywać przy temperatur</w:t>
      </w:r>
      <w:r w:rsidR="007E26BD">
        <w:rPr>
          <w:rFonts w:ascii="Verdana" w:hAnsi="Verdana" w:cs="Verdana"/>
          <w:color w:val="000000"/>
          <w:sz w:val="20"/>
          <w:szCs w:val="20"/>
        </w:rPr>
        <w:t>ach</w:t>
      </w:r>
      <w:r w:rsidR="00E26522" w:rsidRPr="0077475D">
        <w:rPr>
          <w:rFonts w:ascii="Verdana" w:hAnsi="Verdana" w:cs="Verdana"/>
          <w:color w:val="000000"/>
          <w:sz w:val="20"/>
          <w:szCs w:val="20"/>
        </w:rPr>
        <w:t xml:space="preserve"> od 0˚C do +40˚C. </w:t>
      </w:r>
    </w:p>
    <w:p w14:paraId="04F66A8B" w14:textId="7EF73B27" w:rsidR="00A1761B" w:rsidRPr="0077475D" w:rsidRDefault="00A60FC4" w:rsidP="00A60FC4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77475D">
        <w:rPr>
          <w:rFonts w:ascii="Verdana" w:hAnsi="Verdana" w:cs="Verdana"/>
          <w:color w:val="000000"/>
          <w:sz w:val="20"/>
          <w:szCs w:val="20"/>
        </w:rPr>
        <w:br/>
      </w:r>
      <w:r w:rsidRPr="00560CA3">
        <w:rPr>
          <w:rFonts w:ascii="Verdana" w:hAnsi="Verdana" w:cs="Verdana"/>
          <w:color w:val="000000"/>
          <w:sz w:val="20"/>
          <w:szCs w:val="20"/>
        </w:rPr>
        <w:t>Mobiln</w:t>
      </w:r>
      <w:r w:rsidR="00F11A33" w:rsidRPr="00560CA3">
        <w:rPr>
          <w:rFonts w:ascii="Verdana" w:hAnsi="Verdana" w:cs="Verdana"/>
          <w:color w:val="000000"/>
          <w:sz w:val="20"/>
          <w:szCs w:val="20"/>
        </w:rPr>
        <w:t>e</w:t>
      </w:r>
      <w:r w:rsidRPr="00560CA3">
        <w:rPr>
          <w:rFonts w:ascii="Verdana" w:hAnsi="Verdana" w:cs="Verdana"/>
          <w:color w:val="000000"/>
          <w:sz w:val="20"/>
          <w:szCs w:val="20"/>
        </w:rPr>
        <w:t xml:space="preserve"> drukark</w:t>
      </w:r>
      <w:r w:rsidR="00F11A33" w:rsidRPr="00560CA3">
        <w:rPr>
          <w:rFonts w:ascii="Verdana" w:hAnsi="Verdana" w:cs="Verdana"/>
          <w:color w:val="000000"/>
          <w:sz w:val="20"/>
          <w:szCs w:val="20"/>
        </w:rPr>
        <w:t>i</w:t>
      </w:r>
      <w:r w:rsidRPr="00560CA3">
        <w:rPr>
          <w:rFonts w:ascii="Verdana" w:hAnsi="Verdana" w:cs="Verdana"/>
          <w:color w:val="000000"/>
          <w:sz w:val="20"/>
          <w:szCs w:val="20"/>
        </w:rPr>
        <w:t xml:space="preserve"> Brother </w:t>
      </w:r>
      <w:r w:rsidR="00F11A33" w:rsidRPr="00560CA3">
        <w:rPr>
          <w:rFonts w:ascii="Verdana" w:hAnsi="Verdana" w:cs="Verdana"/>
          <w:color w:val="000000"/>
          <w:sz w:val="20"/>
          <w:szCs w:val="20"/>
        </w:rPr>
        <w:t>RJ-32</w:t>
      </w:r>
      <w:r w:rsidR="008A1FD4" w:rsidRPr="00560CA3">
        <w:rPr>
          <w:rFonts w:ascii="Verdana" w:hAnsi="Verdana" w:cs="Verdana"/>
          <w:color w:val="000000"/>
          <w:sz w:val="20"/>
          <w:szCs w:val="20"/>
        </w:rPr>
        <w:t>0</w:t>
      </w:r>
      <w:r w:rsidR="00F11A33" w:rsidRPr="00560CA3">
        <w:rPr>
          <w:rFonts w:ascii="Verdana" w:hAnsi="Verdana" w:cs="Verdana"/>
          <w:color w:val="000000"/>
          <w:sz w:val="20"/>
          <w:szCs w:val="20"/>
        </w:rPr>
        <w:t xml:space="preserve">0 są </w:t>
      </w:r>
      <w:r w:rsidRPr="00560CA3">
        <w:rPr>
          <w:rFonts w:ascii="Verdana" w:hAnsi="Verdana" w:cs="Verdana"/>
          <w:color w:val="000000"/>
          <w:sz w:val="20"/>
          <w:szCs w:val="20"/>
        </w:rPr>
        <w:t>objęt</w:t>
      </w:r>
      <w:r w:rsidR="00F11A33" w:rsidRPr="00560CA3">
        <w:rPr>
          <w:rFonts w:ascii="Verdana" w:hAnsi="Verdana" w:cs="Verdana"/>
          <w:color w:val="000000"/>
          <w:sz w:val="20"/>
          <w:szCs w:val="20"/>
        </w:rPr>
        <w:t>e</w:t>
      </w:r>
      <w:r w:rsidRPr="00560CA3">
        <w:rPr>
          <w:rFonts w:ascii="Verdana" w:hAnsi="Verdana" w:cs="Verdana"/>
          <w:color w:val="000000"/>
          <w:sz w:val="20"/>
          <w:szCs w:val="20"/>
        </w:rPr>
        <w:t xml:space="preserve"> 3-letnią gwarancją. Więcej szczegółów</w:t>
      </w:r>
      <w:r w:rsidR="007B42F2" w:rsidRPr="00560CA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B42F2" w:rsidRPr="00560CA3">
        <w:rPr>
          <w:rFonts w:ascii="Verdana" w:hAnsi="Verdana" w:cs="Verdana"/>
          <w:color w:val="000000"/>
          <w:sz w:val="20"/>
          <w:szCs w:val="20"/>
        </w:rPr>
        <w:br/>
      </w:r>
      <w:r w:rsidRPr="00560CA3">
        <w:rPr>
          <w:rFonts w:ascii="Verdana" w:hAnsi="Verdana" w:cs="Verdana"/>
          <w:color w:val="000000"/>
          <w:sz w:val="20"/>
          <w:szCs w:val="20"/>
        </w:rPr>
        <w:t xml:space="preserve">i kompletna specyfikacja techniczna </w:t>
      </w:r>
      <w:r w:rsidR="00A64A05" w:rsidRPr="00560CA3">
        <w:rPr>
          <w:rFonts w:ascii="Verdana" w:hAnsi="Verdana" w:cs="Verdana"/>
          <w:color w:val="000000"/>
          <w:sz w:val="20"/>
          <w:szCs w:val="20"/>
        </w:rPr>
        <w:t xml:space="preserve">urządzenia </w:t>
      </w:r>
      <w:r w:rsidRPr="00560CA3">
        <w:rPr>
          <w:rFonts w:ascii="Verdana" w:hAnsi="Verdana" w:cs="Verdana"/>
          <w:color w:val="000000"/>
          <w:sz w:val="20"/>
          <w:szCs w:val="20"/>
        </w:rPr>
        <w:t>dostępn</w:t>
      </w:r>
      <w:r w:rsidR="00A64A05" w:rsidRPr="00560CA3">
        <w:rPr>
          <w:rFonts w:ascii="Verdana" w:hAnsi="Verdana" w:cs="Verdana"/>
          <w:color w:val="000000"/>
          <w:sz w:val="20"/>
          <w:szCs w:val="20"/>
        </w:rPr>
        <w:t>e są</w:t>
      </w:r>
      <w:r w:rsidRPr="00560CA3">
        <w:rPr>
          <w:rFonts w:ascii="Verdana" w:hAnsi="Verdana" w:cs="Verdana"/>
          <w:color w:val="000000"/>
          <w:sz w:val="20"/>
          <w:szCs w:val="20"/>
        </w:rPr>
        <w:t xml:space="preserve"> na stronie </w:t>
      </w:r>
      <w:hyperlink r:id="rId8" w:history="1">
        <w:r w:rsidRPr="00560CA3">
          <w:rPr>
            <w:rStyle w:val="Hipercze"/>
            <w:rFonts w:ascii="Verdana" w:hAnsi="Verdana" w:cs="Verdana"/>
            <w:sz w:val="20"/>
            <w:szCs w:val="20"/>
          </w:rPr>
          <w:t>www.brother.pl</w:t>
        </w:r>
      </w:hyperlink>
      <w:r w:rsidRPr="00560CA3">
        <w:rPr>
          <w:rFonts w:ascii="Verdana" w:hAnsi="Verdana" w:cs="Verdana"/>
          <w:color w:val="000000"/>
          <w:sz w:val="20"/>
          <w:szCs w:val="20"/>
        </w:rPr>
        <w:t>.</w:t>
      </w:r>
    </w:p>
    <w:p w14:paraId="655A570E" w14:textId="77777777" w:rsidR="00F11A33" w:rsidRPr="00E2651F" w:rsidRDefault="00F11A33" w:rsidP="00F11A33">
      <w:pPr>
        <w:spacing w:after="0"/>
        <w:rPr>
          <w:rFonts w:ascii="Verdana" w:hAnsi="Verdana"/>
          <w:b/>
          <w:bCs/>
        </w:rPr>
      </w:pPr>
    </w:p>
    <w:p w14:paraId="55CAB363" w14:textId="77777777" w:rsidR="00F11A33" w:rsidRPr="00E2651F" w:rsidRDefault="00F11A33" w:rsidP="00F11A33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E2651F">
        <w:rPr>
          <w:rFonts w:ascii="Verdana" w:hAnsi="Verdana"/>
          <w:color w:val="000000"/>
          <w:sz w:val="16"/>
          <w:szCs w:val="16"/>
        </w:rPr>
        <w:t>Informacje o firmie Brother</w:t>
      </w:r>
    </w:p>
    <w:p w14:paraId="5C50CE1B" w14:textId="77777777" w:rsidR="00F11A33" w:rsidRPr="00E2651F" w:rsidRDefault="00F11A33" w:rsidP="00F11A33">
      <w:pPr>
        <w:pStyle w:val="Nagwek1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14:paraId="53225CEC" w14:textId="77777777" w:rsidR="007B42F2" w:rsidRPr="00C74E13" w:rsidRDefault="007B42F2" w:rsidP="007B42F2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bCs w:val="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>Firma Brother należy do grupy wiodących na świecie producentów wyspecjalizowanych w dziedzinie urządzeń drukujących i technologii komunikacyjnych, posiadająca od dłuższego czasu pozycję światowego lidera w segmencie monochromatycznych wielofunkcyjnych urządzeń laserowych. Swoją działalność rozpoczęła w 1908 r. w Japonii, a w 20</w:t>
      </w:r>
      <w:r>
        <w:rPr>
          <w:rFonts w:ascii="Verdana" w:hAnsi="Verdana"/>
          <w:color w:val="000000"/>
          <w:sz w:val="16"/>
          <w:szCs w:val="16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8 r. obchodziła </w:t>
      </w:r>
      <w:r>
        <w:rPr>
          <w:rFonts w:ascii="Verdana" w:hAnsi="Verdana"/>
          <w:color w:val="000000"/>
          <w:sz w:val="16"/>
          <w:szCs w:val="16"/>
        </w:rPr>
        <w:t>6</w:t>
      </w:r>
      <w:r w:rsidRPr="00C74E13">
        <w:rPr>
          <w:rFonts w:ascii="Verdana" w:hAnsi="Verdana"/>
          <w:color w:val="000000"/>
          <w:sz w:val="16"/>
          <w:szCs w:val="16"/>
        </w:rPr>
        <w:t xml:space="preserve">0-lecie działalności w Europie. Brother zatrudnia na całym świecie 25 000 pracowników. Firma Brother zbudowała swój sukces w Europie w oparciu o wysoką jakość, wyjątkowo korzystny wskaźnik cena/wartość, marketing, </w:t>
      </w:r>
      <w:r w:rsidRPr="00C74E13">
        <w:rPr>
          <w:rFonts w:ascii="Verdana" w:hAnsi="Verdana"/>
          <w:color w:val="000000"/>
          <w:sz w:val="16"/>
          <w:szCs w:val="16"/>
        </w:rPr>
        <w:lastRenderedPageBreak/>
        <w:t>lokalną sieć dystrybucji i serwisu, wysoki poziom zaangażowania na rzecz ochrony środowiska oraz dostępność dla klienta. Brother oferuje zastrzeżone technologie, opracowywane, wytwarzane i dystrybuowane w stu procentach we własnym zakresie. Firma Brother posiada certyfikat ISO1</w:t>
      </w:r>
      <w:r w:rsidRPr="004B5583">
        <w:rPr>
          <w:rFonts w:ascii="Verdana" w:hAnsi="Verdana"/>
          <w:sz w:val="16"/>
          <w:szCs w:val="16"/>
        </w:rPr>
        <w:t>40</w:t>
      </w:r>
      <w:r>
        <w:rPr>
          <w:rFonts w:ascii="Verdana" w:hAnsi="Verdana"/>
          <w:sz w:val="16"/>
          <w:szCs w:val="16"/>
        </w:rPr>
        <w:t>0</w:t>
      </w:r>
      <w:r w:rsidRPr="004B5583">
        <w:rPr>
          <w:rFonts w:ascii="Verdana" w:hAnsi="Verdana"/>
          <w:sz w:val="16"/>
          <w:szCs w:val="16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 i otrzymała prestiżowe międzynarodowe certyfikaty „der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Blaue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Engel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>” i „Eco Mark”.</w:t>
      </w:r>
      <w:r w:rsidRPr="00C74E13">
        <w:rPr>
          <w:rFonts w:ascii="Verdana" w:hAnsi="Verdana" w:cs="Arial"/>
          <w:color w:val="000000"/>
          <w:sz w:val="16"/>
          <w:szCs w:val="16"/>
        </w:rPr>
        <w:t xml:space="preserve"> Więcej informacji o firmie znajduje się na stronie </w:t>
      </w:r>
      <w:hyperlink r:id="rId9" w:history="1">
        <w:r w:rsidRPr="00C74E13">
          <w:rPr>
            <w:rStyle w:val="Hipercze"/>
            <w:rFonts w:ascii="Verdana" w:hAnsi="Verdana" w:cs="Arial"/>
            <w:color w:val="000000"/>
            <w:sz w:val="16"/>
            <w:szCs w:val="16"/>
          </w:rPr>
          <w:t>www.brother.com</w:t>
        </w:r>
      </w:hyperlink>
      <w:r w:rsidRPr="00C74E13">
        <w:rPr>
          <w:rFonts w:ascii="Verdana" w:hAnsi="Verdana" w:cs="Arial"/>
          <w:color w:val="000000"/>
          <w:sz w:val="16"/>
          <w:szCs w:val="16"/>
          <w:u w:val="single"/>
        </w:rPr>
        <w:t>.</w:t>
      </w:r>
    </w:p>
    <w:p w14:paraId="1C93C19F" w14:textId="77777777" w:rsidR="00F11A33" w:rsidRPr="00E2651F" w:rsidRDefault="00F11A33" w:rsidP="00F11A33">
      <w:pPr>
        <w:pStyle w:val="NormalnyWeb"/>
        <w:spacing w:before="0" w:beforeAutospacing="0" w:after="0" w:afterAutospacing="0"/>
        <w:textAlignment w:val="baseline"/>
        <w:rPr>
          <w:rFonts w:ascii="Verdana" w:hAnsi="Verdana"/>
          <w:sz w:val="16"/>
          <w:szCs w:val="16"/>
        </w:rPr>
      </w:pPr>
    </w:p>
    <w:p w14:paraId="6B77B266" w14:textId="77777777" w:rsidR="00F11A33" w:rsidRPr="00E2651F" w:rsidRDefault="00F11A33" w:rsidP="00F11A33">
      <w:pPr>
        <w:jc w:val="both"/>
        <w:outlineLvl w:val="0"/>
        <w:rPr>
          <w:rFonts w:ascii="Verdana" w:hAnsi="Verdana" w:cs="Arial"/>
          <w:b/>
          <w:color w:val="000000"/>
          <w:sz w:val="16"/>
          <w:szCs w:val="16"/>
          <w:lang w:bidi="pa-IN"/>
        </w:rPr>
      </w:pPr>
      <w:r w:rsidRPr="00E2651F">
        <w:rPr>
          <w:rFonts w:ascii="Verdana" w:hAnsi="Verdana" w:cs="Arial"/>
          <w:b/>
          <w:color w:val="000000"/>
          <w:sz w:val="16"/>
          <w:szCs w:val="16"/>
          <w:lang w:bidi="pa-IN"/>
        </w:rPr>
        <w:t>Dodatkowych informacji udzielają:</w:t>
      </w:r>
    </w:p>
    <w:p w14:paraId="6A03D163" w14:textId="77777777" w:rsidR="00F11A33" w:rsidRPr="00E2651F" w:rsidRDefault="00F11A33" w:rsidP="00F11A33">
      <w:pPr>
        <w:jc w:val="both"/>
        <w:outlineLvl w:val="0"/>
        <w:rPr>
          <w:rFonts w:ascii="Verdana" w:hAnsi="Verdana"/>
          <w:sz w:val="16"/>
          <w:szCs w:val="16"/>
        </w:rPr>
      </w:pPr>
      <w:r w:rsidRPr="00E2651F">
        <w:rPr>
          <w:rFonts w:ascii="Verdana" w:hAnsi="Verdana" w:cs="Arial"/>
          <w:color w:val="000000"/>
          <w:sz w:val="16"/>
          <w:szCs w:val="16"/>
          <w:lang w:bidi="pa-IN"/>
        </w:rPr>
        <w:t xml:space="preserve">Katarzyna Idzkiewicz | Brother | + 48 </w:t>
      </w:r>
      <w:r w:rsidRPr="00E2651F">
        <w:rPr>
          <w:rFonts w:ascii="Verdana" w:hAnsi="Verdana" w:cs="Arial"/>
          <w:sz w:val="16"/>
          <w:szCs w:val="16"/>
        </w:rPr>
        <w:t xml:space="preserve">22 44 16 321 </w:t>
      </w:r>
      <w:r w:rsidRPr="00E2651F">
        <w:rPr>
          <w:rFonts w:ascii="Verdana" w:hAnsi="Verdana"/>
          <w:color w:val="000000"/>
          <w:sz w:val="16"/>
          <w:szCs w:val="16"/>
        </w:rPr>
        <w:t>|</w:t>
      </w:r>
      <w:r w:rsidRPr="00E2651F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hyperlink r:id="rId10" w:history="1">
        <w:r w:rsidRPr="00E2651F">
          <w:rPr>
            <w:rStyle w:val="Hipercze"/>
            <w:rFonts w:ascii="Verdana" w:hAnsi="Verdana" w:cs="Arial"/>
            <w:sz w:val="16"/>
            <w:szCs w:val="16"/>
          </w:rPr>
          <w:t>katarzyna.idzkiewicz@brother.pl</w:t>
        </w:r>
      </w:hyperlink>
      <w:r w:rsidRPr="00E2651F">
        <w:rPr>
          <w:rFonts w:ascii="Verdana" w:hAnsi="Verdana"/>
          <w:sz w:val="16"/>
          <w:szCs w:val="16"/>
        </w:rPr>
        <w:br/>
      </w:r>
      <w:r w:rsidRPr="00A20F89">
        <w:rPr>
          <w:rFonts w:ascii="Verdana" w:hAnsi="Verdana"/>
          <w:color w:val="000000"/>
          <w:sz w:val="16"/>
          <w:szCs w:val="16"/>
        </w:rPr>
        <w:t xml:space="preserve">Adrianna Dzienis-Rudzińska | ITBC Communication | (+48) 512 868 998| </w:t>
      </w:r>
      <w:hyperlink r:id="rId11" w:history="1">
        <w:r w:rsidRPr="00A20F89">
          <w:rPr>
            <w:rStyle w:val="Hipercze"/>
            <w:rFonts w:ascii="Verdana" w:hAnsi="Verdana" w:cs="OfficinaSans-Book"/>
            <w:sz w:val="16"/>
            <w:szCs w:val="16"/>
          </w:rPr>
          <w:t>Adrianna_dzienis@itbc.pl</w:t>
        </w:r>
      </w:hyperlink>
    </w:p>
    <w:p w14:paraId="2F84B72E" w14:textId="77777777" w:rsidR="00F11A33" w:rsidRPr="00E2651F" w:rsidRDefault="00F11A33" w:rsidP="00F11A33">
      <w:pPr>
        <w:rPr>
          <w:rFonts w:ascii="Verdana" w:hAnsi="Verdana"/>
        </w:rPr>
      </w:pPr>
    </w:p>
    <w:p w14:paraId="11742EFD" w14:textId="77777777" w:rsidR="00F11A33" w:rsidRPr="00E2651F" w:rsidRDefault="00F11A33" w:rsidP="00F11A33">
      <w:pPr>
        <w:rPr>
          <w:rFonts w:ascii="Verdana" w:hAnsi="Verdana"/>
        </w:rPr>
      </w:pPr>
    </w:p>
    <w:p w14:paraId="4DC6DD25" w14:textId="0A5E7926" w:rsidR="00EF7254" w:rsidRPr="00A20F89" w:rsidRDefault="00EF7254" w:rsidP="00F11A33">
      <w:pPr>
        <w:pStyle w:val="Nagwek1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sectPr w:rsidR="00EF7254" w:rsidRPr="00A20F89" w:rsidSect="003D340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AF09" w14:textId="77777777" w:rsidR="00495E25" w:rsidRDefault="00495E25" w:rsidP="00E54667">
      <w:pPr>
        <w:spacing w:after="0" w:line="240" w:lineRule="auto"/>
      </w:pPr>
      <w:r>
        <w:separator/>
      </w:r>
    </w:p>
  </w:endnote>
  <w:endnote w:type="continuationSeparator" w:id="0">
    <w:p w14:paraId="044543CF" w14:textId="77777777" w:rsidR="00495E25" w:rsidRDefault="00495E25" w:rsidP="00E5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AF0D" w14:textId="77777777" w:rsidR="007B42F2" w:rsidRPr="00FB6C23" w:rsidRDefault="007B42F2" w:rsidP="007B42F2">
    <w:pPr>
      <w:pStyle w:val="Stopka"/>
      <w:jc w:val="center"/>
      <w:rPr>
        <w:sz w:val="18"/>
        <w:szCs w:val="17"/>
        <w:lang w:val="en-US"/>
      </w:rPr>
    </w:pPr>
    <w:r w:rsidRPr="00FB6C23">
      <w:rPr>
        <w:sz w:val="18"/>
        <w:szCs w:val="17"/>
        <w:lang w:val="en-US"/>
      </w:rPr>
      <w:t xml:space="preserve">Brother Central and Eastern Europe GmbH, </w:t>
    </w:r>
    <w:proofErr w:type="spellStart"/>
    <w:r w:rsidRPr="00FB6C23">
      <w:rPr>
        <w:sz w:val="18"/>
        <w:szCs w:val="17"/>
        <w:lang w:val="en-US"/>
      </w:rPr>
      <w:t>Pfarrgasse</w:t>
    </w:r>
    <w:proofErr w:type="spellEnd"/>
    <w:r w:rsidRPr="00FB6C23">
      <w:rPr>
        <w:sz w:val="18"/>
        <w:szCs w:val="17"/>
        <w:lang w:val="en-US"/>
      </w:rPr>
      <w:t xml:space="preserve"> 58, 1230 Vienna, Austria, </w:t>
    </w:r>
    <w:proofErr w:type="spellStart"/>
    <w:r w:rsidRPr="00FB6C23">
      <w:rPr>
        <w:sz w:val="18"/>
        <w:szCs w:val="17"/>
        <w:lang w:val="en-US"/>
      </w:rPr>
      <w:t>Oddział</w:t>
    </w:r>
    <w:proofErr w:type="spellEnd"/>
    <w:r w:rsidRPr="00FB6C23">
      <w:rPr>
        <w:sz w:val="18"/>
        <w:szCs w:val="17"/>
        <w:lang w:val="en-US"/>
      </w:rPr>
      <w:t xml:space="preserve"> w </w:t>
    </w:r>
    <w:proofErr w:type="spellStart"/>
    <w:r w:rsidRPr="00FB6C23">
      <w:rPr>
        <w:sz w:val="18"/>
        <w:szCs w:val="17"/>
        <w:lang w:val="en-US"/>
      </w:rPr>
      <w:t>Polsce</w:t>
    </w:r>
    <w:proofErr w:type="spellEnd"/>
  </w:p>
  <w:p w14:paraId="117A7811" w14:textId="77777777" w:rsidR="007B42F2" w:rsidRDefault="007B42F2" w:rsidP="007B42F2">
    <w:pPr>
      <w:pStyle w:val="Stopka"/>
      <w:jc w:val="center"/>
      <w:rPr>
        <w:sz w:val="18"/>
        <w:szCs w:val="18"/>
      </w:rPr>
    </w:pPr>
    <w:r w:rsidRPr="00FB6C23">
      <w:rPr>
        <w:sz w:val="18"/>
        <w:szCs w:val="18"/>
      </w:rPr>
      <w:t xml:space="preserve">Ul. </w:t>
    </w:r>
    <w:r>
      <w:rPr>
        <w:sz w:val="18"/>
        <w:szCs w:val="18"/>
      </w:rPr>
      <w:t xml:space="preserve">Marynarska 15, 02-674 Warszawa, Tel: +48 22 44 16 300, Fax: +48 22 44 16 301, www.brother.pl </w:t>
    </w:r>
  </w:p>
  <w:p w14:paraId="49144892" w14:textId="77777777" w:rsidR="00B828B0" w:rsidRDefault="00B82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2617" w14:textId="77777777" w:rsidR="00495E25" w:rsidRDefault="00495E25" w:rsidP="00E54667">
      <w:pPr>
        <w:spacing w:after="0" w:line="240" w:lineRule="auto"/>
      </w:pPr>
      <w:r>
        <w:separator/>
      </w:r>
    </w:p>
  </w:footnote>
  <w:footnote w:type="continuationSeparator" w:id="0">
    <w:p w14:paraId="1035C2EE" w14:textId="77777777" w:rsidR="00495E25" w:rsidRDefault="00495E25" w:rsidP="00E5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8386" w14:textId="21016D22" w:rsidR="00B828B0" w:rsidRDefault="00B828B0" w:rsidP="00C76A73">
    <w:pPr>
      <w:pStyle w:val="Nagwek"/>
      <w:jc w:val="right"/>
    </w:pPr>
    <w:r>
      <w:rPr>
        <w:noProof/>
        <w:lang w:eastAsia="pl-PL"/>
      </w:rPr>
      <w:drawing>
        <wp:inline distT="0" distB="0" distL="0" distR="0" wp14:anchorId="7D18CC7A" wp14:editId="4545C773">
          <wp:extent cx="1552575" cy="590550"/>
          <wp:effectExtent l="0" t="0" r="0" b="0"/>
          <wp:docPr id="1" name="Obraz 1" descr="Brother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ther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A683CC" w14:textId="77777777" w:rsidR="00B828B0" w:rsidRDefault="00B828B0" w:rsidP="001C27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0A2"/>
    <w:multiLevelType w:val="hybridMultilevel"/>
    <w:tmpl w:val="FFF8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634"/>
    <w:multiLevelType w:val="multilevel"/>
    <w:tmpl w:val="4252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E3DD7"/>
    <w:multiLevelType w:val="hybridMultilevel"/>
    <w:tmpl w:val="2BC47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5A46"/>
    <w:multiLevelType w:val="hybridMultilevel"/>
    <w:tmpl w:val="E30C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2D63"/>
    <w:multiLevelType w:val="multilevel"/>
    <w:tmpl w:val="B2F8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33E54"/>
    <w:multiLevelType w:val="hybridMultilevel"/>
    <w:tmpl w:val="A0A424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EE763F"/>
    <w:multiLevelType w:val="hybridMultilevel"/>
    <w:tmpl w:val="578CEBC8"/>
    <w:lvl w:ilvl="0" w:tplc="F514C1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0F0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7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69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68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C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86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CAF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06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027FD"/>
    <w:multiLevelType w:val="hybridMultilevel"/>
    <w:tmpl w:val="BA0C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0398"/>
    <w:multiLevelType w:val="hybridMultilevel"/>
    <w:tmpl w:val="19203536"/>
    <w:lvl w:ilvl="0" w:tplc="A0D6B4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EB7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28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825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7A43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4B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40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60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CB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65FE4"/>
    <w:multiLevelType w:val="hybridMultilevel"/>
    <w:tmpl w:val="DD580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E7425"/>
    <w:multiLevelType w:val="hybridMultilevel"/>
    <w:tmpl w:val="E93C4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67"/>
    <w:rsid w:val="000049BD"/>
    <w:rsid w:val="000156FA"/>
    <w:rsid w:val="0001602E"/>
    <w:rsid w:val="0002128D"/>
    <w:rsid w:val="0002295E"/>
    <w:rsid w:val="000234CD"/>
    <w:rsid w:val="000249B8"/>
    <w:rsid w:val="000317E7"/>
    <w:rsid w:val="00034EF0"/>
    <w:rsid w:val="00042376"/>
    <w:rsid w:val="00044EB7"/>
    <w:rsid w:val="0004566B"/>
    <w:rsid w:val="00055DD6"/>
    <w:rsid w:val="000561D0"/>
    <w:rsid w:val="00057BAD"/>
    <w:rsid w:val="0006187B"/>
    <w:rsid w:val="000622CC"/>
    <w:rsid w:val="00064860"/>
    <w:rsid w:val="0006769A"/>
    <w:rsid w:val="000738AC"/>
    <w:rsid w:val="00082DFC"/>
    <w:rsid w:val="000A025C"/>
    <w:rsid w:val="000B0F77"/>
    <w:rsid w:val="000B2DD1"/>
    <w:rsid w:val="000B629D"/>
    <w:rsid w:val="000C018E"/>
    <w:rsid w:val="000C2253"/>
    <w:rsid w:val="000C6B63"/>
    <w:rsid w:val="000E37E7"/>
    <w:rsid w:val="000F0B5B"/>
    <w:rsid w:val="000F0EB1"/>
    <w:rsid w:val="000F7009"/>
    <w:rsid w:val="000F7438"/>
    <w:rsid w:val="00102737"/>
    <w:rsid w:val="001035B5"/>
    <w:rsid w:val="00105E7F"/>
    <w:rsid w:val="00130ACC"/>
    <w:rsid w:val="00133727"/>
    <w:rsid w:val="00137A5F"/>
    <w:rsid w:val="00141017"/>
    <w:rsid w:val="00144F74"/>
    <w:rsid w:val="00157F16"/>
    <w:rsid w:val="0016081C"/>
    <w:rsid w:val="001625E1"/>
    <w:rsid w:val="00164EB6"/>
    <w:rsid w:val="00176472"/>
    <w:rsid w:val="001779DA"/>
    <w:rsid w:val="00183886"/>
    <w:rsid w:val="001A7DD8"/>
    <w:rsid w:val="001B276D"/>
    <w:rsid w:val="001B44E6"/>
    <w:rsid w:val="001B47AB"/>
    <w:rsid w:val="001C1D12"/>
    <w:rsid w:val="001C27F0"/>
    <w:rsid w:val="001C43D5"/>
    <w:rsid w:val="001C5489"/>
    <w:rsid w:val="001C6953"/>
    <w:rsid w:val="001D2EAC"/>
    <w:rsid w:val="001D31F9"/>
    <w:rsid w:val="001E314D"/>
    <w:rsid w:val="001E360E"/>
    <w:rsid w:val="001E5870"/>
    <w:rsid w:val="001F2877"/>
    <w:rsid w:val="0020525C"/>
    <w:rsid w:val="00227A17"/>
    <w:rsid w:val="0023062F"/>
    <w:rsid w:val="00232A1D"/>
    <w:rsid w:val="0023376F"/>
    <w:rsid w:val="00241893"/>
    <w:rsid w:val="0024268E"/>
    <w:rsid w:val="00252C64"/>
    <w:rsid w:val="002545BC"/>
    <w:rsid w:val="0026454D"/>
    <w:rsid w:val="00265E01"/>
    <w:rsid w:val="00267F69"/>
    <w:rsid w:val="002719D3"/>
    <w:rsid w:val="00275AC7"/>
    <w:rsid w:val="00276D0D"/>
    <w:rsid w:val="00284C30"/>
    <w:rsid w:val="00284CC0"/>
    <w:rsid w:val="0028578C"/>
    <w:rsid w:val="00286CBE"/>
    <w:rsid w:val="002943B7"/>
    <w:rsid w:val="00296138"/>
    <w:rsid w:val="002A235C"/>
    <w:rsid w:val="002A4A3E"/>
    <w:rsid w:val="002B144E"/>
    <w:rsid w:val="002B1E06"/>
    <w:rsid w:val="002B456B"/>
    <w:rsid w:val="002B5A12"/>
    <w:rsid w:val="002C1D0F"/>
    <w:rsid w:val="002C6A0D"/>
    <w:rsid w:val="002C7DED"/>
    <w:rsid w:val="002D03D7"/>
    <w:rsid w:val="002D1867"/>
    <w:rsid w:val="002D2B12"/>
    <w:rsid w:val="002D6066"/>
    <w:rsid w:val="002E0E37"/>
    <w:rsid w:val="002F161C"/>
    <w:rsid w:val="002F183B"/>
    <w:rsid w:val="002F41B9"/>
    <w:rsid w:val="002F5844"/>
    <w:rsid w:val="00301C12"/>
    <w:rsid w:val="003042E7"/>
    <w:rsid w:val="00305C2A"/>
    <w:rsid w:val="00315119"/>
    <w:rsid w:val="00316417"/>
    <w:rsid w:val="00317A13"/>
    <w:rsid w:val="00320E8F"/>
    <w:rsid w:val="00344CB0"/>
    <w:rsid w:val="00352167"/>
    <w:rsid w:val="00352F59"/>
    <w:rsid w:val="003754E2"/>
    <w:rsid w:val="0037593D"/>
    <w:rsid w:val="003815A8"/>
    <w:rsid w:val="003919AC"/>
    <w:rsid w:val="003936E2"/>
    <w:rsid w:val="00395A2C"/>
    <w:rsid w:val="003B36C9"/>
    <w:rsid w:val="003B4B6B"/>
    <w:rsid w:val="003C520C"/>
    <w:rsid w:val="003D2DDD"/>
    <w:rsid w:val="003D340F"/>
    <w:rsid w:val="003E2EE0"/>
    <w:rsid w:val="003E6160"/>
    <w:rsid w:val="003E67D0"/>
    <w:rsid w:val="003E6C21"/>
    <w:rsid w:val="00405087"/>
    <w:rsid w:val="004135DA"/>
    <w:rsid w:val="00422CE2"/>
    <w:rsid w:val="00423298"/>
    <w:rsid w:val="004240E3"/>
    <w:rsid w:val="004248B9"/>
    <w:rsid w:val="00426A6D"/>
    <w:rsid w:val="004351D8"/>
    <w:rsid w:val="00437714"/>
    <w:rsid w:val="00444157"/>
    <w:rsid w:val="00444E1C"/>
    <w:rsid w:val="00452D81"/>
    <w:rsid w:val="00462041"/>
    <w:rsid w:val="004774B2"/>
    <w:rsid w:val="00477BBF"/>
    <w:rsid w:val="0048002D"/>
    <w:rsid w:val="00491104"/>
    <w:rsid w:val="00492295"/>
    <w:rsid w:val="00494662"/>
    <w:rsid w:val="00494B78"/>
    <w:rsid w:val="00495E25"/>
    <w:rsid w:val="004A4441"/>
    <w:rsid w:val="004B12FD"/>
    <w:rsid w:val="004B76E3"/>
    <w:rsid w:val="004C2536"/>
    <w:rsid w:val="004C3EA9"/>
    <w:rsid w:val="004E22F3"/>
    <w:rsid w:val="004E235F"/>
    <w:rsid w:val="004E56CE"/>
    <w:rsid w:val="004E7858"/>
    <w:rsid w:val="004F33BF"/>
    <w:rsid w:val="00510EC8"/>
    <w:rsid w:val="00515D0F"/>
    <w:rsid w:val="00516815"/>
    <w:rsid w:val="00516902"/>
    <w:rsid w:val="00522FAB"/>
    <w:rsid w:val="00526E37"/>
    <w:rsid w:val="00544184"/>
    <w:rsid w:val="0055030C"/>
    <w:rsid w:val="005536E5"/>
    <w:rsid w:val="00560CA3"/>
    <w:rsid w:val="0056788A"/>
    <w:rsid w:val="00580D3C"/>
    <w:rsid w:val="00582471"/>
    <w:rsid w:val="005864A6"/>
    <w:rsid w:val="00590962"/>
    <w:rsid w:val="005916E8"/>
    <w:rsid w:val="0059790E"/>
    <w:rsid w:val="005A0C35"/>
    <w:rsid w:val="005C7B72"/>
    <w:rsid w:val="005D7BD5"/>
    <w:rsid w:val="005E27A0"/>
    <w:rsid w:val="005E4E8C"/>
    <w:rsid w:val="005E508C"/>
    <w:rsid w:val="005E6266"/>
    <w:rsid w:val="005E6EBC"/>
    <w:rsid w:val="005F63E1"/>
    <w:rsid w:val="0060252B"/>
    <w:rsid w:val="00610CB6"/>
    <w:rsid w:val="00613224"/>
    <w:rsid w:val="00615FE1"/>
    <w:rsid w:val="00620494"/>
    <w:rsid w:val="00635E09"/>
    <w:rsid w:val="006439EE"/>
    <w:rsid w:val="00653103"/>
    <w:rsid w:val="00653342"/>
    <w:rsid w:val="00653C0F"/>
    <w:rsid w:val="0065697E"/>
    <w:rsid w:val="00662A55"/>
    <w:rsid w:val="006670A8"/>
    <w:rsid w:val="006750C5"/>
    <w:rsid w:val="006912B2"/>
    <w:rsid w:val="006C3049"/>
    <w:rsid w:val="006D75C0"/>
    <w:rsid w:val="006E2194"/>
    <w:rsid w:val="006E6FD0"/>
    <w:rsid w:val="006E7E4C"/>
    <w:rsid w:val="0070648B"/>
    <w:rsid w:val="00707794"/>
    <w:rsid w:val="00710FBF"/>
    <w:rsid w:val="00711201"/>
    <w:rsid w:val="00712331"/>
    <w:rsid w:val="00716716"/>
    <w:rsid w:val="0072492B"/>
    <w:rsid w:val="00732ED4"/>
    <w:rsid w:val="0074209F"/>
    <w:rsid w:val="0074454D"/>
    <w:rsid w:val="00752EC1"/>
    <w:rsid w:val="00753F5B"/>
    <w:rsid w:val="00760957"/>
    <w:rsid w:val="00767373"/>
    <w:rsid w:val="0076748D"/>
    <w:rsid w:val="0077475D"/>
    <w:rsid w:val="007764E8"/>
    <w:rsid w:val="00791D12"/>
    <w:rsid w:val="007B1E67"/>
    <w:rsid w:val="007B42F2"/>
    <w:rsid w:val="007B4648"/>
    <w:rsid w:val="007B7795"/>
    <w:rsid w:val="007C0B53"/>
    <w:rsid w:val="007D1469"/>
    <w:rsid w:val="007D403B"/>
    <w:rsid w:val="007E26BD"/>
    <w:rsid w:val="008011D3"/>
    <w:rsid w:val="008049C4"/>
    <w:rsid w:val="008059D9"/>
    <w:rsid w:val="0080788E"/>
    <w:rsid w:val="00816E9D"/>
    <w:rsid w:val="00820D72"/>
    <w:rsid w:val="00834792"/>
    <w:rsid w:val="008446D2"/>
    <w:rsid w:val="00844D91"/>
    <w:rsid w:val="00845EBD"/>
    <w:rsid w:val="0085275B"/>
    <w:rsid w:val="00852A7A"/>
    <w:rsid w:val="00855837"/>
    <w:rsid w:val="0085762D"/>
    <w:rsid w:val="0086234E"/>
    <w:rsid w:val="00862F70"/>
    <w:rsid w:val="008667FB"/>
    <w:rsid w:val="00881EF6"/>
    <w:rsid w:val="00892504"/>
    <w:rsid w:val="00893FB3"/>
    <w:rsid w:val="0089504F"/>
    <w:rsid w:val="008975B2"/>
    <w:rsid w:val="008A1FD4"/>
    <w:rsid w:val="008A5AD5"/>
    <w:rsid w:val="008B75B9"/>
    <w:rsid w:val="008B7B97"/>
    <w:rsid w:val="008C291B"/>
    <w:rsid w:val="008C42CB"/>
    <w:rsid w:val="008C49B0"/>
    <w:rsid w:val="008C567F"/>
    <w:rsid w:val="008C59AC"/>
    <w:rsid w:val="008C74D3"/>
    <w:rsid w:val="008C7524"/>
    <w:rsid w:val="008E1455"/>
    <w:rsid w:val="008E7E12"/>
    <w:rsid w:val="009150FB"/>
    <w:rsid w:val="00917418"/>
    <w:rsid w:val="00923581"/>
    <w:rsid w:val="009236B7"/>
    <w:rsid w:val="009365E4"/>
    <w:rsid w:val="00943534"/>
    <w:rsid w:val="009455EB"/>
    <w:rsid w:val="00945627"/>
    <w:rsid w:val="00951E75"/>
    <w:rsid w:val="00952BAF"/>
    <w:rsid w:val="009542BD"/>
    <w:rsid w:val="009543CC"/>
    <w:rsid w:val="00956DCF"/>
    <w:rsid w:val="00965142"/>
    <w:rsid w:val="00965A73"/>
    <w:rsid w:val="009726D5"/>
    <w:rsid w:val="009729F1"/>
    <w:rsid w:val="00981CD5"/>
    <w:rsid w:val="009A3253"/>
    <w:rsid w:val="009A685B"/>
    <w:rsid w:val="009A6E02"/>
    <w:rsid w:val="009B2DBF"/>
    <w:rsid w:val="009B7F32"/>
    <w:rsid w:val="009C4A50"/>
    <w:rsid w:val="009C608D"/>
    <w:rsid w:val="009D2A6A"/>
    <w:rsid w:val="009D4BD9"/>
    <w:rsid w:val="009D589A"/>
    <w:rsid w:val="009D777B"/>
    <w:rsid w:val="009F1260"/>
    <w:rsid w:val="009F7763"/>
    <w:rsid w:val="00A057D6"/>
    <w:rsid w:val="00A07932"/>
    <w:rsid w:val="00A148E4"/>
    <w:rsid w:val="00A1761B"/>
    <w:rsid w:val="00A20F89"/>
    <w:rsid w:val="00A2557F"/>
    <w:rsid w:val="00A27A49"/>
    <w:rsid w:val="00A366C7"/>
    <w:rsid w:val="00A36902"/>
    <w:rsid w:val="00A435E4"/>
    <w:rsid w:val="00A440B6"/>
    <w:rsid w:val="00A503C6"/>
    <w:rsid w:val="00A53A7F"/>
    <w:rsid w:val="00A60FC4"/>
    <w:rsid w:val="00A64A05"/>
    <w:rsid w:val="00A7068A"/>
    <w:rsid w:val="00A70B65"/>
    <w:rsid w:val="00A7517E"/>
    <w:rsid w:val="00A7572F"/>
    <w:rsid w:val="00A76C51"/>
    <w:rsid w:val="00A81B86"/>
    <w:rsid w:val="00A81EF8"/>
    <w:rsid w:val="00A86252"/>
    <w:rsid w:val="00A94EF9"/>
    <w:rsid w:val="00AA175D"/>
    <w:rsid w:val="00AB285D"/>
    <w:rsid w:val="00AB49C8"/>
    <w:rsid w:val="00AC0F2F"/>
    <w:rsid w:val="00AC21C4"/>
    <w:rsid w:val="00AD1487"/>
    <w:rsid w:val="00AD42C3"/>
    <w:rsid w:val="00AF1C1D"/>
    <w:rsid w:val="00AF634F"/>
    <w:rsid w:val="00AF7041"/>
    <w:rsid w:val="00AF7866"/>
    <w:rsid w:val="00B03BA0"/>
    <w:rsid w:val="00B065F2"/>
    <w:rsid w:val="00B10FBA"/>
    <w:rsid w:val="00B11928"/>
    <w:rsid w:val="00B146A0"/>
    <w:rsid w:val="00B30805"/>
    <w:rsid w:val="00B31278"/>
    <w:rsid w:val="00B323E1"/>
    <w:rsid w:val="00B41805"/>
    <w:rsid w:val="00B465EA"/>
    <w:rsid w:val="00B46AFB"/>
    <w:rsid w:val="00B46BB7"/>
    <w:rsid w:val="00B470CB"/>
    <w:rsid w:val="00B538AF"/>
    <w:rsid w:val="00B75AA9"/>
    <w:rsid w:val="00B828B0"/>
    <w:rsid w:val="00B90702"/>
    <w:rsid w:val="00B90851"/>
    <w:rsid w:val="00B9203A"/>
    <w:rsid w:val="00B95ED5"/>
    <w:rsid w:val="00B96770"/>
    <w:rsid w:val="00BA1299"/>
    <w:rsid w:val="00BA1DB7"/>
    <w:rsid w:val="00BA1ED5"/>
    <w:rsid w:val="00BA22BD"/>
    <w:rsid w:val="00BA529B"/>
    <w:rsid w:val="00BA6CBE"/>
    <w:rsid w:val="00BB41D0"/>
    <w:rsid w:val="00BC527C"/>
    <w:rsid w:val="00BC75AE"/>
    <w:rsid w:val="00BD16A3"/>
    <w:rsid w:val="00BD28CA"/>
    <w:rsid w:val="00BD6BB1"/>
    <w:rsid w:val="00BF3AAC"/>
    <w:rsid w:val="00BF6EF0"/>
    <w:rsid w:val="00C00B0D"/>
    <w:rsid w:val="00C04239"/>
    <w:rsid w:val="00C100F8"/>
    <w:rsid w:val="00C1591C"/>
    <w:rsid w:val="00C25270"/>
    <w:rsid w:val="00C305E8"/>
    <w:rsid w:val="00C311D3"/>
    <w:rsid w:val="00C319FA"/>
    <w:rsid w:val="00C52B15"/>
    <w:rsid w:val="00C5356B"/>
    <w:rsid w:val="00C5631A"/>
    <w:rsid w:val="00C56371"/>
    <w:rsid w:val="00C61F18"/>
    <w:rsid w:val="00C65270"/>
    <w:rsid w:val="00C756C7"/>
    <w:rsid w:val="00C757F9"/>
    <w:rsid w:val="00C762C5"/>
    <w:rsid w:val="00C76A73"/>
    <w:rsid w:val="00C86A39"/>
    <w:rsid w:val="00C8776A"/>
    <w:rsid w:val="00C955BA"/>
    <w:rsid w:val="00CA46F6"/>
    <w:rsid w:val="00CA6C1D"/>
    <w:rsid w:val="00CB4395"/>
    <w:rsid w:val="00CB5E41"/>
    <w:rsid w:val="00CC74DB"/>
    <w:rsid w:val="00CE3554"/>
    <w:rsid w:val="00CE4177"/>
    <w:rsid w:val="00D064E0"/>
    <w:rsid w:val="00D07A90"/>
    <w:rsid w:val="00D20036"/>
    <w:rsid w:val="00D20C7A"/>
    <w:rsid w:val="00D21693"/>
    <w:rsid w:val="00D22468"/>
    <w:rsid w:val="00D228BB"/>
    <w:rsid w:val="00D319DF"/>
    <w:rsid w:val="00D33F04"/>
    <w:rsid w:val="00D350DC"/>
    <w:rsid w:val="00D3682A"/>
    <w:rsid w:val="00D41EA9"/>
    <w:rsid w:val="00D424E0"/>
    <w:rsid w:val="00D44F81"/>
    <w:rsid w:val="00D5249A"/>
    <w:rsid w:val="00D61A5E"/>
    <w:rsid w:val="00D66DB0"/>
    <w:rsid w:val="00D71DDC"/>
    <w:rsid w:val="00D74DBA"/>
    <w:rsid w:val="00D7525E"/>
    <w:rsid w:val="00D76FF8"/>
    <w:rsid w:val="00D77169"/>
    <w:rsid w:val="00D81863"/>
    <w:rsid w:val="00D9201A"/>
    <w:rsid w:val="00D94B4E"/>
    <w:rsid w:val="00DB24B5"/>
    <w:rsid w:val="00DB3F5C"/>
    <w:rsid w:val="00DB4742"/>
    <w:rsid w:val="00DB6054"/>
    <w:rsid w:val="00DC46CB"/>
    <w:rsid w:val="00DD0F96"/>
    <w:rsid w:val="00DD27D7"/>
    <w:rsid w:val="00DD3800"/>
    <w:rsid w:val="00DD6E02"/>
    <w:rsid w:val="00DF07E1"/>
    <w:rsid w:val="00DF50DD"/>
    <w:rsid w:val="00E172C8"/>
    <w:rsid w:val="00E22108"/>
    <w:rsid w:val="00E26522"/>
    <w:rsid w:val="00E40302"/>
    <w:rsid w:val="00E52535"/>
    <w:rsid w:val="00E54667"/>
    <w:rsid w:val="00E60DD1"/>
    <w:rsid w:val="00E77AEA"/>
    <w:rsid w:val="00E80445"/>
    <w:rsid w:val="00E942C5"/>
    <w:rsid w:val="00E95282"/>
    <w:rsid w:val="00EA365B"/>
    <w:rsid w:val="00EA3CB5"/>
    <w:rsid w:val="00EB0976"/>
    <w:rsid w:val="00EB2288"/>
    <w:rsid w:val="00EB3D72"/>
    <w:rsid w:val="00EB6096"/>
    <w:rsid w:val="00EC45E1"/>
    <w:rsid w:val="00EC45FD"/>
    <w:rsid w:val="00EC68DF"/>
    <w:rsid w:val="00EC789C"/>
    <w:rsid w:val="00ED08FF"/>
    <w:rsid w:val="00ED6E8C"/>
    <w:rsid w:val="00EE0382"/>
    <w:rsid w:val="00EE6430"/>
    <w:rsid w:val="00EF4296"/>
    <w:rsid w:val="00EF524E"/>
    <w:rsid w:val="00EF7254"/>
    <w:rsid w:val="00EF7B99"/>
    <w:rsid w:val="00F0335B"/>
    <w:rsid w:val="00F06DFA"/>
    <w:rsid w:val="00F11A33"/>
    <w:rsid w:val="00F16241"/>
    <w:rsid w:val="00F168B5"/>
    <w:rsid w:val="00F1758B"/>
    <w:rsid w:val="00F20B42"/>
    <w:rsid w:val="00F255F1"/>
    <w:rsid w:val="00F27294"/>
    <w:rsid w:val="00F30E0C"/>
    <w:rsid w:val="00F32D1F"/>
    <w:rsid w:val="00F42E81"/>
    <w:rsid w:val="00F44C0C"/>
    <w:rsid w:val="00F451E2"/>
    <w:rsid w:val="00F520C5"/>
    <w:rsid w:val="00F61C1B"/>
    <w:rsid w:val="00F62522"/>
    <w:rsid w:val="00F801C9"/>
    <w:rsid w:val="00F810D2"/>
    <w:rsid w:val="00F816B5"/>
    <w:rsid w:val="00F81CCC"/>
    <w:rsid w:val="00F94034"/>
    <w:rsid w:val="00F956D0"/>
    <w:rsid w:val="00F957F7"/>
    <w:rsid w:val="00F96598"/>
    <w:rsid w:val="00FA533F"/>
    <w:rsid w:val="00FB126A"/>
    <w:rsid w:val="00FB29E4"/>
    <w:rsid w:val="00FB46E9"/>
    <w:rsid w:val="00FB7ACB"/>
    <w:rsid w:val="00FD21AF"/>
    <w:rsid w:val="00FD4678"/>
    <w:rsid w:val="00FD5AD1"/>
    <w:rsid w:val="00FD617E"/>
    <w:rsid w:val="00FD6E37"/>
    <w:rsid w:val="00FD71B8"/>
    <w:rsid w:val="00FE30FC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F2491"/>
  <w15:chartTrackingRefBased/>
  <w15:docId w15:val="{D0DEB5C2-21C2-47FD-BF9E-9D61871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4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16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67"/>
  </w:style>
  <w:style w:type="paragraph" w:styleId="Stopka">
    <w:name w:val="footer"/>
    <w:basedOn w:val="Normalny"/>
    <w:link w:val="Stopka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67"/>
  </w:style>
  <w:style w:type="paragraph" w:styleId="Tekstdymka">
    <w:name w:val="Balloon Text"/>
    <w:basedOn w:val="Normalny"/>
    <w:link w:val="TekstdymkaZnak"/>
    <w:uiPriority w:val="99"/>
    <w:semiHidden/>
    <w:unhideWhenUsed/>
    <w:rsid w:val="00E546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466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Domylnaczcionkaakapitu"/>
    <w:rsid w:val="00AA175D"/>
  </w:style>
  <w:style w:type="character" w:styleId="Hipercze">
    <w:name w:val="Hyperlink"/>
    <w:uiPriority w:val="99"/>
    <w:unhideWhenUsed/>
    <w:rsid w:val="006E6FD0"/>
    <w:rPr>
      <w:color w:val="0000FF"/>
      <w:u w:val="single"/>
    </w:rPr>
  </w:style>
  <w:style w:type="table" w:styleId="Tabela-Siatka">
    <w:name w:val="Table Grid"/>
    <w:basedOn w:val="Standardowy"/>
    <w:uiPriority w:val="1"/>
    <w:rsid w:val="00F30E0C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ategoria">
    <w:name w:val="Kategoria"/>
    <w:basedOn w:val="Normalny"/>
    <w:link w:val="Kategoriaznak"/>
    <w:rsid w:val="00F30E0C"/>
    <w:pPr>
      <w:spacing w:after="0" w:line="240" w:lineRule="auto"/>
    </w:pPr>
    <w:rPr>
      <w:rFonts w:eastAsia="Times New Roman"/>
      <w:caps/>
      <w:sz w:val="20"/>
      <w:szCs w:val="20"/>
      <w:lang w:val="x-none"/>
    </w:rPr>
  </w:style>
  <w:style w:type="character" w:customStyle="1" w:styleId="Kategoriaznak">
    <w:name w:val="Kategoria (znak)"/>
    <w:link w:val="Kategoria"/>
    <w:rsid w:val="00F30E0C"/>
    <w:rPr>
      <w:rFonts w:ascii="Calibri" w:eastAsia="Times New Roman" w:hAnsi="Calibri" w:cs="Times New Roman"/>
      <w:caps/>
      <w:lang w:eastAsia="en-US"/>
    </w:rPr>
  </w:style>
  <w:style w:type="paragraph" w:customStyle="1" w:styleId="Default">
    <w:name w:val="Default"/>
    <w:rsid w:val="002337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164EB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rsid w:val="00164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164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EB6"/>
    <w:pPr>
      <w:suppressAutoHyphens/>
      <w:spacing w:after="0" w:line="240" w:lineRule="auto"/>
    </w:pPr>
    <w:rPr>
      <w:rFonts w:ascii="OfficinaSans-Book" w:eastAsia="Times New Roman" w:hAnsi="OfficinaSans-Book" w:cs="OfficinaSans-Book"/>
      <w:sz w:val="20"/>
      <w:szCs w:val="20"/>
      <w:lang w:val="de-DE" w:eastAsia="ar-SA"/>
    </w:rPr>
  </w:style>
  <w:style w:type="character" w:customStyle="1" w:styleId="TekstkomentarzaZnak">
    <w:name w:val="Tekst komentarza Znak"/>
    <w:link w:val="Tekstkomentarza"/>
    <w:uiPriority w:val="99"/>
    <w:rsid w:val="00164EB6"/>
    <w:rPr>
      <w:rFonts w:ascii="OfficinaSans-Book" w:eastAsia="Times New Roman" w:hAnsi="OfficinaSans-Book" w:cs="OfficinaSans-Book"/>
      <w:lang w:val="de-DE" w:eastAsia="ar-SA"/>
    </w:rPr>
  </w:style>
  <w:style w:type="character" w:customStyle="1" w:styleId="apple-converted-space">
    <w:name w:val="apple-converted-space"/>
    <w:basedOn w:val="Domylnaczcionkaakapitu"/>
    <w:rsid w:val="00C04239"/>
  </w:style>
  <w:style w:type="character" w:styleId="Pogrubienie">
    <w:name w:val="Strong"/>
    <w:uiPriority w:val="22"/>
    <w:qFormat/>
    <w:rsid w:val="00C04239"/>
    <w:rPr>
      <w:b/>
      <w:bCs/>
    </w:rPr>
  </w:style>
  <w:style w:type="character" w:styleId="UyteHipercze">
    <w:name w:val="FollowedHyperlink"/>
    <w:uiPriority w:val="99"/>
    <w:semiHidden/>
    <w:unhideWhenUsed/>
    <w:rsid w:val="008C567F"/>
    <w:rPr>
      <w:color w:val="954F72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CE2"/>
    <w:pPr>
      <w:suppressAutoHyphens w:val="0"/>
      <w:spacing w:after="200" w:line="276" w:lineRule="auto"/>
    </w:pPr>
    <w:rPr>
      <w:rFonts w:ascii="Calibri" w:eastAsia="Calibri" w:hAnsi="Calibri" w:cs="Times New Roman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22CE2"/>
    <w:rPr>
      <w:rFonts w:ascii="OfficinaSans-Book" w:eastAsia="Times New Roman" w:hAnsi="OfficinaSans-Book" w:cs="OfficinaSans-Book"/>
      <w:b/>
      <w:bCs/>
      <w:lang w:val="de-DE" w:eastAsia="en-US"/>
    </w:rPr>
  </w:style>
  <w:style w:type="paragraph" w:styleId="Akapitzlist">
    <w:name w:val="List Paragraph"/>
    <w:basedOn w:val="Normalny"/>
    <w:uiPriority w:val="34"/>
    <w:qFormat/>
    <w:rsid w:val="00DC46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2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24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624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57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517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68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837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77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427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94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1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ther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na_dzienis@itbc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idzkiewicz@brothe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ther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8732-290B-47BD-8845-9729696B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3915</CharactersWithSpaces>
  <SharedDoc>false</SharedDoc>
  <HLinks>
    <vt:vector size="24" baseType="variant">
      <vt:variant>
        <vt:i4>6815861</vt:i4>
      </vt:variant>
      <vt:variant>
        <vt:i4>9</vt:i4>
      </vt:variant>
      <vt:variant>
        <vt:i4>0</vt:i4>
      </vt:variant>
      <vt:variant>
        <vt:i4>5</vt:i4>
      </vt:variant>
      <vt:variant>
        <vt:lpwstr>mailto:Bartlomiej_Pasternak@itbc.pl</vt:lpwstr>
      </vt:variant>
      <vt:variant>
        <vt:lpwstr/>
      </vt:variant>
      <vt:variant>
        <vt:i4>1572974</vt:i4>
      </vt:variant>
      <vt:variant>
        <vt:i4>6</vt:i4>
      </vt:variant>
      <vt:variant>
        <vt:i4>0</vt:i4>
      </vt:variant>
      <vt:variant>
        <vt:i4>5</vt:i4>
      </vt:variant>
      <vt:variant>
        <vt:lpwstr>mailto:katarzyna.idzkiewicz@brother.pl</vt:lpwstr>
      </vt:variant>
      <vt:variant>
        <vt:lpwstr/>
      </vt:variant>
      <vt:variant>
        <vt:i4>3276914</vt:i4>
      </vt:variant>
      <vt:variant>
        <vt:i4>3</vt:i4>
      </vt:variant>
      <vt:variant>
        <vt:i4>0</vt:i4>
      </vt:variant>
      <vt:variant>
        <vt:i4>5</vt:i4>
      </vt:variant>
      <vt:variant>
        <vt:lpwstr>http://www.brother.com/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http://www.brotherearth.com/en/top.html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Adrianna Dzienis</cp:lastModifiedBy>
  <cp:revision>11</cp:revision>
  <cp:lastPrinted>2015-03-16T11:04:00Z</cp:lastPrinted>
  <dcterms:created xsi:type="dcterms:W3CDTF">2019-01-24T11:09:00Z</dcterms:created>
  <dcterms:modified xsi:type="dcterms:W3CDTF">2022-03-08T08:38:00Z</dcterms:modified>
</cp:coreProperties>
</file>